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BF" w:rsidRDefault="008142EE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2730500</wp:posOffset>
            </wp:positionH>
            <wp:positionV relativeFrom="paragraph">
              <wp:posOffset>-525145</wp:posOffset>
            </wp:positionV>
            <wp:extent cx="485140" cy="61214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296ABF" w:rsidRDefault="008142EE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296ABF" w:rsidRDefault="00296ABF">
      <w:pPr>
        <w:jc w:val="center"/>
        <w:rPr>
          <w:rFonts w:ascii="Arial" w:hAnsi="Arial"/>
        </w:rPr>
      </w:pPr>
    </w:p>
    <w:p w:rsidR="00296ABF" w:rsidRDefault="008142EE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296ABF" w:rsidRDefault="00296ABF">
      <w:pPr>
        <w:jc w:val="center"/>
        <w:rPr>
          <w:b/>
          <w:sz w:val="32"/>
        </w:rPr>
      </w:pPr>
    </w:p>
    <w:p w:rsidR="00296ABF" w:rsidRDefault="008142EE">
      <w:pPr>
        <w:jc w:val="both"/>
        <w:rPr>
          <w:u w:val="single"/>
        </w:rPr>
      </w:pPr>
      <w:r>
        <w:rPr>
          <w:u w:val="single"/>
        </w:rPr>
        <w:t xml:space="preserve">от  </w:t>
      </w:r>
      <w:r w:rsidR="00F15396">
        <w:rPr>
          <w:u w:val="single"/>
        </w:rPr>
        <w:t>08  апреля 2025 г.</w:t>
      </w:r>
      <w:r>
        <w:rPr>
          <w:u w:val="single"/>
        </w:rPr>
        <w:t xml:space="preserve">  № </w:t>
      </w:r>
      <w:r w:rsidR="00F15396">
        <w:rPr>
          <w:u w:val="single"/>
        </w:rPr>
        <w:t>270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</w:t>
      </w:r>
    </w:p>
    <w:p w:rsidR="00296ABF" w:rsidRDefault="008142EE">
      <w:pPr>
        <w:jc w:val="both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Воробьёвка</w:t>
      </w:r>
    </w:p>
    <w:p w:rsidR="00296ABF" w:rsidRDefault="00296ABF">
      <w:pPr>
        <w:jc w:val="both"/>
      </w:pPr>
    </w:p>
    <w:p w:rsidR="00296ABF" w:rsidRDefault="008142EE">
      <w:pPr>
        <w:pStyle w:val="ConsPlusNonformat"/>
        <w:widowControl/>
        <w:tabs>
          <w:tab w:val="left" w:pos="-6237"/>
        </w:tabs>
        <w:ind w:right="4251"/>
        <w:jc w:val="both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Воробьёвского муниципального района от 19.03.2024 г № 267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Воробьёвского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 Воронежской области</w:t>
      </w:r>
    </w:p>
    <w:p w:rsidR="00296ABF" w:rsidRDefault="00296ABF">
      <w:pPr>
        <w:pStyle w:val="ConsPlusNonformat"/>
        <w:widowControl/>
        <w:tabs>
          <w:tab w:val="left" w:pos="-6237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296ABF" w:rsidRDefault="00296ABF">
      <w:pPr>
        <w:pStyle w:val="ConsPlusNonformat"/>
        <w:widowControl/>
        <w:tabs>
          <w:tab w:val="left" w:pos="-6237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296ABF" w:rsidRPr="008142EE" w:rsidRDefault="008142EE" w:rsidP="008142EE">
      <w:pPr>
        <w:spacing w:line="360" w:lineRule="auto"/>
        <w:ind w:firstLine="709"/>
        <w:jc w:val="both"/>
      </w:pPr>
      <w:proofErr w:type="gramStart"/>
      <w:r w:rsidRPr="008142EE">
        <w:rPr>
          <w:rFonts w:eastAsia="Calibri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142EE">
        <w:rPr>
          <w:rFonts w:eastAsia="Calibri"/>
          <w:bCs/>
          <w:lang w:eastAsia="en-US"/>
        </w:rPr>
        <w:t>,</w:t>
      </w:r>
      <w:r w:rsidRPr="008142EE">
        <w:rPr>
          <w:rFonts w:eastAsia="Calibri"/>
        </w:rPr>
        <w:t xml:space="preserve"> </w:t>
      </w:r>
      <w:r w:rsidRPr="008142EE">
        <w:t>постановлением администрации Воробьёвского муниципального района от 01.06.2022 г. № 533 «О порядке разработки и утверждения административных регламентов предоставления муниципальных услуг»,</w:t>
      </w:r>
      <w:r w:rsidRPr="008142EE">
        <w:rPr>
          <w:rFonts w:eastAsia="Calibri"/>
          <w:lang w:eastAsia="en-US"/>
        </w:rPr>
        <w:t xml:space="preserve"> </w:t>
      </w:r>
      <w:r w:rsidRPr="008142EE">
        <w:t xml:space="preserve">администрация Воробьёвского муниципального района  </w:t>
      </w:r>
      <w:r w:rsidRPr="008142EE">
        <w:rPr>
          <w:b/>
          <w:spacing w:val="40"/>
        </w:rPr>
        <w:t>постановляет</w:t>
      </w:r>
      <w:r w:rsidRPr="008142EE">
        <w:t>:</w:t>
      </w:r>
      <w:proofErr w:type="gramEnd"/>
    </w:p>
    <w:p w:rsidR="00296ABF" w:rsidRPr="008142EE" w:rsidRDefault="008142EE" w:rsidP="008142EE">
      <w:pPr>
        <w:spacing w:line="360" w:lineRule="auto"/>
        <w:ind w:firstLine="709"/>
        <w:jc w:val="both"/>
      </w:pPr>
      <w:r w:rsidRPr="008142EE">
        <w:t xml:space="preserve">1. </w:t>
      </w:r>
      <w:proofErr w:type="gramStart"/>
      <w:r w:rsidRPr="008142EE">
        <w:t>Внести в 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</w:t>
      </w:r>
      <w:proofErr w:type="gramEnd"/>
      <w:r w:rsidRPr="008142EE">
        <w:t xml:space="preserve"> </w:t>
      </w:r>
      <w:r w:rsidRPr="008142EE">
        <w:lastRenderedPageBreak/>
        <w:t xml:space="preserve">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Воробьёвского муниципального района Воронежской области, </w:t>
      </w:r>
      <w:proofErr w:type="gramStart"/>
      <w:r w:rsidRPr="008142EE">
        <w:t>утвержденный</w:t>
      </w:r>
      <w:proofErr w:type="gramEnd"/>
      <w:r w:rsidRPr="008142EE">
        <w:t xml:space="preserve"> постановлением администрации Воробьёвского муниципального района Воронежской области № 267 от 19.03.2024 г. следующие изменения: </w:t>
      </w:r>
    </w:p>
    <w:p w:rsidR="00F15396" w:rsidRPr="008142EE" w:rsidRDefault="00A65442" w:rsidP="008142E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</w:pPr>
      <w:r w:rsidRPr="008142EE">
        <w:t>1.</w:t>
      </w:r>
      <w:r w:rsidR="00F15396" w:rsidRPr="008142EE">
        <w:t>1. В абзаце первом пункта 2.8.4. слова «в случае, предусмотренном ч</w:t>
      </w:r>
      <w:r w:rsidR="00F15396" w:rsidRPr="008142EE">
        <w:t>а</w:t>
      </w:r>
      <w:r w:rsidR="00F15396" w:rsidRPr="008142EE">
        <w:t>стью 1.1» заменить словами «в случаях, предусмотренных частями 1.1 и 1.2».</w:t>
      </w:r>
    </w:p>
    <w:p w:rsidR="00F15396" w:rsidRPr="008142EE" w:rsidRDefault="00A65442" w:rsidP="008142E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</w:pPr>
      <w:r w:rsidRPr="008142EE">
        <w:t>1.</w:t>
      </w:r>
      <w:r w:rsidR="00F15396" w:rsidRPr="008142EE">
        <w:t>2. Дополнить пунктом 2.8.13. следующего содержания:</w:t>
      </w:r>
    </w:p>
    <w:p w:rsidR="00F15396" w:rsidRPr="008142EE" w:rsidRDefault="00A65442" w:rsidP="008142E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</w:pPr>
      <w:proofErr w:type="gramStart"/>
      <w:r w:rsidRPr="008142EE">
        <w:t>«</w:t>
      </w:r>
      <w:r w:rsidR="00F15396" w:rsidRPr="008142EE">
        <w:t>2.8.13. подтверждение соответствия вносимых в проектную документ</w:t>
      </w:r>
      <w:r w:rsidR="00F15396" w:rsidRPr="008142EE">
        <w:t>а</w:t>
      </w:r>
      <w:r w:rsidR="00F15396" w:rsidRPr="008142EE">
        <w:t>цию изменений требованиям, указанным в части 3.8 статьи 49 Градостро</w:t>
      </w:r>
      <w:r w:rsidR="00F15396" w:rsidRPr="008142EE">
        <w:t>и</w:t>
      </w:r>
      <w:r w:rsidR="00F15396" w:rsidRPr="008142EE">
        <w:t>тельного кодекса Российской Федерации, предоставленное лицом, явля</w:t>
      </w:r>
      <w:r w:rsidR="00F15396" w:rsidRPr="008142EE">
        <w:t>ю</w:t>
      </w:r>
      <w:r w:rsidR="00F15396" w:rsidRPr="008142EE">
        <w:t>щимся членом саморегулируемой организации, основанной на членстве лиц, осуществляющих подготовку проектной документации, и утвержденное пр</w:t>
      </w:r>
      <w:r w:rsidR="00F15396" w:rsidRPr="008142EE">
        <w:t>и</w:t>
      </w:r>
      <w:r w:rsidR="00F15396" w:rsidRPr="008142EE">
        <w:t>влеченным этим лицом в соответствии с Градостроительным кодексом Ро</w:t>
      </w:r>
      <w:r w:rsidR="00F15396" w:rsidRPr="008142EE">
        <w:t>с</w:t>
      </w:r>
      <w:r w:rsidR="00F15396" w:rsidRPr="008142EE">
        <w:t>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="00F15396" w:rsidRPr="008142EE">
        <w:t xml:space="preserve"> проектную документацию в соответствии с ч</w:t>
      </w:r>
      <w:r w:rsidR="00F15396" w:rsidRPr="008142EE">
        <w:t>а</w:t>
      </w:r>
      <w:r w:rsidR="00F15396" w:rsidRPr="008142EE">
        <w:t>стью 3.8 статьи 49 Градостроительного кодекса Российской Федерации</w:t>
      </w:r>
      <w:proofErr w:type="gramStart"/>
      <w:r w:rsidR="00F15396" w:rsidRPr="008142EE">
        <w:t>;</w:t>
      </w:r>
      <w:r w:rsidRPr="008142EE">
        <w:t>»</w:t>
      </w:r>
      <w:proofErr w:type="gramEnd"/>
      <w:r w:rsidRPr="008142EE">
        <w:t>.</w:t>
      </w:r>
    </w:p>
    <w:p w:rsidR="00A65442" w:rsidRPr="008142EE" w:rsidRDefault="00A65442" w:rsidP="008142EE">
      <w:pPr>
        <w:spacing w:line="360" w:lineRule="auto"/>
        <w:ind w:firstLine="709"/>
        <w:jc w:val="both"/>
      </w:pPr>
      <w:r w:rsidRPr="008142EE">
        <w:t xml:space="preserve">1.3. </w:t>
      </w:r>
      <w:r w:rsidR="00F15396" w:rsidRPr="008142EE">
        <w:t xml:space="preserve">В абзаце </w:t>
      </w:r>
      <w:r w:rsidRPr="008142EE">
        <w:t xml:space="preserve">первом </w:t>
      </w:r>
      <w:r w:rsidR="002B0B70" w:rsidRPr="008142EE">
        <w:t>подпункта</w:t>
      </w:r>
      <w:r w:rsidR="00F15396" w:rsidRPr="008142EE">
        <w:t xml:space="preserve"> 2.13.1.1.  пункта 2.13.1. слова </w:t>
      </w:r>
      <w:r w:rsidRPr="008142EE">
        <w:t>«в соответствии с частью 1.1» заменить словами «в соответствии с частями 1.1 и 1.2.»</w:t>
      </w:r>
    </w:p>
    <w:p w:rsidR="00A65442" w:rsidRPr="008142EE" w:rsidRDefault="00A65442" w:rsidP="008142EE">
      <w:pPr>
        <w:spacing w:line="360" w:lineRule="auto"/>
        <w:ind w:firstLine="709"/>
        <w:jc w:val="both"/>
      </w:pPr>
      <w:r w:rsidRPr="008142EE">
        <w:t>1.4. Подпункт 2.13.1.8. пункта 2.13.1. исключить.</w:t>
      </w:r>
    </w:p>
    <w:p w:rsidR="00A65442" w:rsidRPr="008142EE" w:rsidRDefault="00A65442" w:rsidP="008142EE">
      <w:pPr>
        <w:spacing w:line="360" w:lineRule="auto"/>
        <w:ind w:firstLine="709"/>
        <w:jc w:val="both"/>
      </w:pPr>
      <w:r w:rsidRPr="008142EE">
        <w:t>1.5. Подпункт 2.13.1.12. изложить в следующей редакции:</w:t>
      </w:r>
    </w:p>
    <w:p w:rsidR="00A65442" w:rsidRPr="008142EE" w:rsidRDefault="00A65442" w:rsidP="008142EE">
      <w:pPr>
        <w:spacing w:line="360" w:lineRule="auto"/>
        <w:ind w:firstLine="567"/>
        <w:jc w:val="both"/>
      </w:pPr>
      <w:proofErr w:type="gramStart"/>
      <w:r w:rsidRPr="008142EE">
        <w:t xml:space="preserve">«2.13.1.12.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</w:t>
      </w:r>
      <w:r w:rsidRPr="008142EE">
        <w:rPr>
          <w:rFonts w:eastAsiaTheme="minorHAnsi"/>
          <w:lang w:eastAsia="en-US"/>
        </w:rPr>
        <w:t xml:space="preserve">или заключен такой договор, </w:t>
      </w:r>
      <w:r w:rsidRPr="008142EE">
        <w:t xml:space="preserve">а в случае, если реализация решения о комплексном развитии территории осуществляется без заключения такого договора, - копия </w:t>
      </w:r>
      <w:r w:rsidRPr="008142EE">
        <w:lastRenderedPageBreak/>
        <w:t>решения о комплексном развитии территории.</w:t>
      </w:r>
      <w:proofErr w:type="gramEnd"/>
      <w:r w:rsidRPr="008142EE">
        <w:t xml:space="preserve">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Pr="008142EE">
        <w:t>;»</w:t>
      </w:r>
      <w:proofErr w:type="gramEnd"/>
      <w:r w:rsidRPr="008142EE">
        <w:t>.</w:t>
      </w:r>
    </w:p>
    <w:p w:rsidR="00A65442" w:rsidRPr="008142EE" w:rsidRDefault="00A65442" w:rsidP="008142EE">
      <w:pPr>
        <w:spacing w:line="360" w:lineRule="auto"/>
        <w:ind w:firstLine="567"/>
        <w:jc w:val="both"/>
      </w:pPr>
      <w:r w:rsidRPr="008142EE">
        <w:t>1.6. Пункт 2.15.2. дополнить абзацем вторым следующего содержания:</w:t>
      </w:r>
    </w:p>
    <w:p w:rsidR="00A65442" w:rsidRPr="008142EE" w:rsidRDefault="00A65442" w:rsidP="008142E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8142EE">
        <w:rPr>
          <w:rFonts w:eastAsiaTheme="minorHAnsi"/>
          <w:lang w:eastAsia="en-US"/>
        </w:rPr>
        <w:t>«Отсутствие приложенного к заявлению о выдаче разрешения на строительство решения, указанного в пункте 9 части 7 статьи 51 Градостроительного кодекса Российской Федерации, не является основанием для отказа в выдаче разрешения на строительство</w:t>
      </w:r>
      <w:proofErr w:type="gramStart"/>
      <w:r w:rsidRPr="008142EE">
        <w:rPr>
          <w:rFonts w:eastAsiaTheme="minorHAnsi"/>
          <w:lang w:eastAsia="en-US"/>
        </w:rPr>
        <w:t>.</w:t>
      </w:r>
      <w:r w:rsidRPr="008142EE">
        <w:t>».</w:t>
      </w:r>
      <w:proofErr w:type="gramEnd"/>
    </w:p>
    <w:p w:rsidR="00A65442" w:rsidRPr="008142EE" w:rsidRDefault="00A65442" w:rsidP="008142E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8142EE">
        <w:t>1.7. Пункт 2.15.7.  исключить.</w:t>
      </w:r>
    </w:p>
    <w:p w:rsidR="00A65442" w:rsidRPr="008142EE" w:rsidRDefault="00A65442" w:rsidP="008142E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8142EE">
        <w:t>1.8. Дополнить пунктом 2.15.8. следующего содержания:</w:t>
      </w:r>
    </w:p>
    <w:p w:rsidR="00A65442" w:rsidRPr="008142EE" w:rsidRDefault="00A65442" w:rsidP="008142EE">
      <w:pPr>
        <w:spacing w:line="360" w:lineRule="auto"/>
        <w:ind w:firstLine="540"/>
      </w:pPr>
      <w:r w:rsidRPr="008142EE">
        <w:t>«2.15.8. н</w:t>
      </w:r>
      <w:r w:rsidRPr="008142EE">
        <w:rPr>
          <w:rFonts w:eastAsiaTheme="minorHAnsi"/>
          <w:lang w:eastAsia="en-US"/>
        </w:rPr>
        <w:t xml:space="preserve">есоответствие проектной документации очередности планируемого развития территории, предусмотренной проектом планировки территории - </w:t>
      </w:r>
      <w:r w:rsidRPr="008142EE">
        <w:t>в</w:t>
      </w:r>
      <w:r w:rsidRPr="008142EE">
        <w:rPr>
          <w:rFonts w:eastAsiaTheme="minorHAnsi"/>
          <w:lang w:eastAsia="en-US"/>
        </w:rPr>
        <w:t xml:space="preserve"> случае, предусмотренном частью 11.1-1 статьи 51 </w:t>
      </w:r>
      <w:r w:rsidRPr="008142EE">
        <w:t>Градостроительного Кодекса Российской Федерации</w:t>
      </w:r>
      <w:proofErr w:type="gramStart"/>
      <w:r w:rsidRPr="008142EE">
        <w:t>.».</w:t>
      </w:r>
      <w:proofErr w:type="gramEnd"/>
    </w:p>
    <w:p w:rsidR="00A65442" w:rsidRPr="008142EE" w:rsidRDefault="00A65442" w:rsidP="008142E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8142EE">
        <w:t>1.9. Пункт 2.16.1. дополнить абзацем вторым следующего содержания:</w:t>
      </w:r>
    </w:p>
    <w:p w:rsidR="00A65442" w:rsidRPr="008142EE" w:rsidRDefault="00A65442" w:rsidP="008142E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8142EE">
        <w:rPr>
          <w:rFonts w:eastAsiaTheme="minorHAnsi"/>
          <w:lang w:eastAsia="en-US"/>
        </w:rPr>
        <w:t>«Отсутствие приложенного к заявлению о выдаче разрешения на строительство решения, указанного в пункте 9 части 7 статьи 51 Градостроительного кодекса Российской Федерации, не является основанием для отказа в выдаче разрешения на строительство</w:t>
      </w:r>
      <w:proofErr w:type="gramStart"/>
      <w:r w:rsidRPr="008142EE">
        <w:t>;»</w:t>
      </w:r>
      <w:proofErr w:type="gramEnd"/>
      <w:r w:rsidRPr="008142EE">
        <w:t>.</w:t>
      </w:r>
    </w:p>
    <w:p w:rsidR="00A65442" w:rsidRPr="008142EE" w:rsidRDefault="00A65442" w:rsidP="008142E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8142EE">
        <w:t xml:space="preserve">1.10. Пункт 2.16.6. </w:t>
      </w:r>
      <w:r w:rsidR="008142EE" w:rsidRPr="008142EE">
        <w:t>исключить.</w:t>
      </w:r>
    </w:p>
    <w:p w:rsidR="008142EE" w:rsidRPr="008142EE" w:rsidRDefault="008142EE" w:rsidP="008142E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8142EE">
        <w:t>1.11. Дополнить пунктом 2.16.7. следующего содержания:</w:t>
      </w:r>
    </w:p>
    <w:p w:rsidR="008142EE" w:rsidRPr="008142EE" w:rsidRDefault="008142EE" w:rsidP="008142EE">
      <w:pPr>
        <w:spacing w:line="360" w:lineRule="auto"/>
        <w:ind w:firstLine="540"/>
      </w:pPr>
      <w:r w:rsidRPr="008142EE">
        <w:t>«2.16.7. н</w:t>
      </w:r>
      <w:r w:rsidRPr="008142EE">
        <w:rPr>
          <w:rFonts w:eastAsiaTheme="minorHAnsi"/>
          <w:lang w:eastAsia="en-US"/>
        </w:rPr>
        <w:t xml:space="preserve">есоответствие проектной документации очередности планируемого развития территории, предусмотренной проектом планировки территории - </w:t>
      </w:r>
      <w:r w:rsidRPr="008142EE">
        <w:t>в</w:t>
      </w:r>
      <w:r w:rsidRPr="008142EE">
        <w:rPr>
          <w:rFonts w:eastAsiaTheme="minorHAnsi"/>
          <w:lang w:eastAsia="en-US"/>
        </w:rPr>
        <w:t xml:space="preserve"> случае, предусмотренном частью 11.1-1 статьи 51 </w:t>
      </w:r>
      <w:r w:rsidRPr="008142EE">
        <w:t>Градостроительного Кодекса Российской Федерации</w:t>
      </w:r>
      <w:proofErr w:type="gramStart"/>
      <w:r w:rsidRPr="008142EE">
        <w:t>.».</w:t>
      </w:r>
      <w:proofErr w:type="gramEnd"/>
    </w:p>
    <w:p w:rsidR="008142EE" w:rsidRPr="008142EE" w:rsidRDefault="008142EE" w:rsidP="008142E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</w:pPr>
      <w:r w:rsidRPr="008142EE">
        <w:t>1.12. В пункте 2.18.3. «государственного земельного надзора» заменить словами «федерального государственного земельного контроля (надзора)».</w:t>
      </w:r>
    </w:p>
    <w:p w:rsidR="008142EE" w:rsidRPr="008142EE" w:rsidRDefault="008142EE" w:rsidP="008142E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</w:pPr>
      <w:r w:rsidRPr="008142EE">
        <w:lastRenderedPageBreak/>
        <w:t>1.13. Пункт 2.19.1. дополнить абзацем вторым следующего содержания:</w:t>
      </w:r>
    </w:p>
    <w:p w:rsidR="008142EE" w:rsidRPr="008142EE" w:rsidRDefault="008142EE" w:rsidP="008142E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8142EE">
        <w:rPr>
          <w:rFonts w:eastAsiaTheme="minorHAnsi"/>
          <w:lang w:eastAsia="en-US"/>
        </w:rPr>
        <w:t>«Отсутствие приложенного к заявлению о выдаче разрешения на строительство решения, указанного в пункте 9 части 7 статьи 51 Градостроительного кодекса Российской Федерации, не является основанием для отказа в выдаче разрешения на строительство</w:t>
      </w:r>
      <w:proofErr w:type="gramStart"/>
      <w:r w:rsidRPr="008142EE">
        <w:t>;»</w:t>
      </w:r>
      <w:proofErr w:type="gramEnd"/>
      <w:r w:rsidRPr="008142EE">
        <w:t>.</w:t>
      </w:r>
    </w:p>
    <w:p w:rsidR="008142EE" w:rsidRPr="008142EE" w:rsidRDefault="008142EE" w:rsidP="008142E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8142EE">
        <w:t>1.14. Дополнить пунктом 2.28.1 следующего содержания:</w:t>
      </w:r>
    </w:p>
    <w:p w:rsidR="008142EE" w:rsidRPr="008142EE" w:rsidRDefault="008142EE" w:rsidP="008142EE">
      <w:pPr>
        <w:pStyle w:val="12"/>
        <w:spacing w:line="360" w:lineRule="auto"/>
        <w:rPr>
          <w:rFonts w:eastAsiaTheme="minorHAnsi"/>
          <w:color w:val="auto"/>
          <w:szCs w:val="28"/>
          <w:lang w:eastAsia="en-US"/>
        </w:rPr>
      </w:pPr>
      <w:r w:rsidRPr="008142EE">
        <w:rPr>
          <w:color w:val="auto"/>
        </w:rPr>
        <w:t xml:space="preserve">«2.28.1. </w:t>
      </w:r>
      <w:proofErr w:type="gramStart"/>
      <w:r w:rsidRPr="008142EE">
        <w:rPr>
          <w:color w:val="auto"/>
        </w:rPr>
        <w:t xml:space="preserve">Информация о требованиях, </w:t>
      </w:r>
      <w:r w:rsidRPr="008142EE">
        <w:rPr>
          <w:rFonts w:eastAsiaTheme="minorHAnsi"/>
          <w:color w:val="auto"/>
          <w:szCs w:val="28"/>
          <w:lang w:eastAsia="en-US"/>
        </w:rPr>
        <w:t>которым должны соответствовать</w:t>
      </w:r>
      <w:r w:rsidRPr="008142EE">
        <w:rPr>
          <w:color w:val="auto"/>
        </w:rPr>
        <w:t xml:space="preserve"> помещения для предоставления муниципальной услуги, </w:t>
      </w:r>
      <w:r w:rsidRPr="008142EE">
        <w:rPr>
          <w:rFonts w:eastAsiaTheme="minorHAnsi"/>
          <w:color w:val="auto"/>
          <w:szCs w:val="28"/>
          <w:lang w:eastAsia="en-US"/>
        </w:rPr>
        <w:t>в том числе зал ож</w:t>
      </w:r>
      <w:r w:rsidRPr="008142EE">
        <w:rPr>
          <w:rFonts w:eastAsiaTheme="minorHAnsi"/>
          <w:color w:val="auto"/>
          <w:szCs w:val="28"/>
          <w:lang w:eastAsia="en-US"/>
        </w:rPr>
        <w:t>и</w:t>
      </w:r>
      <w:r w:rsidRPr="008142EE">
        <w:rPr>
          <w:rFonts w:eastAsiaTheme="minorHAnsi"/>
          <w:color w:val="auto"/>
          <w:szCs w:val="28"/>
          <w:lang w:eastAsia="en-US"/>
        </w:rPr>
        <w:t>дания, места для заполнения запросов о предоставлении муниципальной услуги, информационные стенды с образцами их заполнения и перечнем д</w:t>
      </w:r>
      <w:r w:rsidRPr="008142EE">
        <w:rPr>
          <w:rFonts w:eastAsiaTheme="minorHAnsi"/>
          <w:color w:val="auto"/>
          <w:szCs w:val="28"/>
          <w:lang w:eastAsia="en-US"/>
        </w:rPr>
        <w:t>о</w:t>
      </w:r>
      <w:r w:rsidRPr="008142EE">
        <w:rPr>
          <w:rFonts w:eastAsiaTheme="minorHAnsi"/>
          <w:color w:val="auto"/>
          <w:szCs w:val="28"/>
          <w:lang w:eastAsia="en-US"/>
        </w:rPr>
        <w:t>кументов и (или) информации, необходимых для предоставления муниц</w:t>
      </w:r>
      <w:r w:rsidRPr="008142EE">
        <w:rPr>
          <w:rFonts w:eastAsiaTheme="minorHAnsi"/>
          <w:color w:val="auto"/>
          <w:szCs w:val="28"/>
          <w:lang w:eastAsia="en-US"/>
        </w:rPr>
        <w:t>и</w:t>
      </w:r>
      <w:r w:rsidRPr="008142EE">
        <w:rPr>
          <w:rFonts w:eastAsiaTheme="minorHAnsi"/>
          <w:color w:val="auto"/>
          <w:szCs w:val="28"/>
          <w:lang w:eastAsia="en-US"/>
        </w:rPr>
        <w:t>пальной услуги, а также требований к обеспечению доступности для инвал</w:t>
      </w:r>
      <w:r w:rsidRPr="008142EE">
        <w:rPr>
          <w:rFonts w:eastAsiaTheme="minorHAnsi"/>
          <w:color w:val="auto"/>
          <w:szCs w:val="28"/>
          <w:lang w:eastAsia="en-US"/>
        </w:rPr>
        <w:t>и</w:t>
      </w:r>
      <w:r w:rsidRPr="008142EE">
        <w:rPr>
          <w:rFonts w:eastAsiaTheme="minorHAnsi"/>
          <w:color w:val="auto"/>
          <w:szCs w:val="28"/>
          <w:lang w:eastAsia="en-US"/>
        </w:rPr>
        <w:t>дов указанных объектов в соответствии с законодательством Российской Ф</w:t>
      </w:r>
      <w:r w:rsidRPr="008142EE">
        <w:rPr>
          <w:rFonts w:eastAsiaTheme="minorHAnsi"/>
          <w:color w:val="auto"/>
          <w:szCs w:val="28"/>
          <w:lang w:eastAsia="en-US"/>
        </w:rPr>
        <w:t>е</w:t>
      </w:r>
      <w:r w:rsidRPr="008142EE">
        <w:rPr>
          <w:rFonts w:eastAsiaTheme="minorHAnsi"/>
          <w:color w:val="auto"/>
          <w:szCs w:val="28"/>
          <w:lang w:eastAsia="en-US"/>
        </w:rPr>
        <w:t>дерации о социальной защите</w:t>
      </w:r>
      <w:proofErr w:type="gramEnd"/>
      <w:r w:rsidRPr="008142EE">
        <w:rPr>
          <w:rFonts w:eastAsiaTheme="minorHAnsi"/>
          <w:color w:val="auto"/>
          <w:szCs w:val="28"/>
          <w:lang w:eastAsia="en-US"/>
        </w:rPr>
        <w:t xml:space="preserve"> инвалидов</w:t>
      </w:r>
      <w:r w:rsidRPr="008142EE">
        <w:rPr>
          <w:color w:val="auto"/>
        </w:rPr>
        <w:t xml:space="preserve"> размещаются   </w:t>
      </w:r>
      <w:r w:rsidRPr="008142EE">
        <w:rPr>
          <w:rFonts w:eastAsiaTheme="minorHAnsi"/>
          <w:color w:val="auto"/>
          <w:szCs w:val="28"/>
          <w:lang w:eastAsia="en-US"/>
        </w:rPr>
        <w:t>на официальном са</w:t>
      </w:r>
      <w:r w:rsidRPr="008142EE">
        <w:rPr>
          <w:rFonts w:eastAsiaTheme="minorHAnsi"/>
          <w:color w:val="auto"/>
          <w:szCs w:val="28"/>
          <w:lang w:eastAsia="en-US"/>
        </w:rPr>
        <w:t>й</w:t>
      </w:r>
      <w:r w:rsidRPr="008142EE">
        <w:rPr>
          <w:rFonts w:eastAsiaTheme="minorHAnsi"/>
          <w:color w:val="auto"/>
          <w:szCs w:val="28"/>
          <w:lang w:eastAsia="en-US"/>
        </w:rPr>
        <w:t>те Администрации, а также на Едином портале государственных и муниц</w:t>
      </w:r>
      <w:r w:rsidRPr="008142EE">
        <w:rPr>
          <w:rFonts w:eastAsiaTheme="minorHAnsi"/>
          <w:color w:val="auto"/>
          <w:szCs w:val="28"/>
          <w:lang w:eastAsia="en-US"/>
        </w:rPr>
        <w:t>и</w:t>
      </w:r>
      <w:r w:rsidRPr="008142EE">
        <w:rPr>
          <w:rFonts w:eastAsiaTheme="minorHAnsi"/>
          <w:color w:val="auto"/>
          <w:szCs w:val="28"/>
          <w:lang w:eastAsia="en-US"/>
        </w:rPr>
        <w:t>пальных услуг</w:t>
      </w:r>
      <w:proofErr w:type="gramStart"/>
      <w:r w:rsidRPr="008142EE">
        <w:rPr>
          <w:rFonts w:eastAsiaTheme="minorHAnsi"/>
          <w:color w:val="auto"/>
          <w:szCs w:val="28"/>
          <w:lang w:eastAsia="en-US"/>
        </w:rPr>
        <w:t>.».</w:t>
      </w:r>
      <w:proofErr w:type="gramEnd"/>
    </w:p>
    <w:p w:rsidR="008142EE" w:rsidRPr="008142EE" w:rsidRDefault="008142EE" w:rsidP="008142E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8142EE">
        <w:t>1.15</w:t>
      </w:r>
      <w:proofErr w:type="gramStart"/>
      <w:r w:rsidRPr="008142EE">
        <w:t xml:space="preserve"> Д</w:t>
      </w:r>
      <w:proofErr w:type="gramEnd"/>
      <w:r w:rsidRPr="008142EE">
        <w:t>ополнить пунктом 2.30.1 следующего содержания:</w:t>
      </w:r>
    </w:p>
    <w:p w:rsidR="008142EE" w:rsidRPr="008142EE" w:rsidRDefault="008142EE" w:rsidP="008142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proofErr w:type="gramStart"/>
      <w:r w:rsidRPr="008142EE">
        <w:rPr>
          <w:rFonts w:eastAsiaTheme="minorHAnsi"/>
          <w:lang w:eastAsia="en-US"/>
        </w:rPr>
        <w:t>«2.30.1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</w:t>
      </w:r>
      <w:proofErr w:type="gramEnd"/>
      <w:r w:rsidRPr="008142EE">
        <w:rPr>
          <w:rFonts w:eastAsiaTheme="minorHAnsi"/>
          <w:lang w:eastAsia="en-US"/>
        </w:rPr>
        <w:t xml:space="preserve">, необходимых для получения муниципальной услуги, </w:t>
      </w:r>
      <w:proofErr w:type="gramStart"/>
      <w:r w:rsidRPr="008142EE">
        <w:rPr>
          <w:rFonts w:eastAsiaTheme="minorHAnsi"/>
          <w:lang w:eastAsia="en-US"/>
        </w:rPr>
        <w:t>удобстве</w:t>
      </w:r>
      <w:proofErr w:type="gramEnd"/>
      <w:r w:rsidRPr="008142EE">
        <w:rPr>
          <w:rFonts w:eastAsiaTheme="minorHAnsi"/>
          <w:lang w:eastAsia="en-US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 </w:t>
      </w:r>
      <w:proofErr w:type="spellStart"/>
      <w:r w:rsidRPr="008142EE">
        <w:rPr>
          <w:rFonts w:eastAsiaTheme="minorHAnsi"/>
          <w:lang w:eastAsia="en-US"/>
        </w:rPr>
        <w:t>размещенается</w:t>
      </w:r>
      <w:proofErr w:type="spellEnd"/>
      <w:r w:rsidRPr="008142EE">
        <w:rPr>
          <w:rFonts w:eastAsiaTheme="minorHAnsi"/>
          <w:lang w:eastAsia="en-US"/>
        </w:rPr>
        <w:t xml:space="preserve"> на официальном сайте </w:t>
      </w:r>
      <w:r w:rsidRPr="008142EE">
        <w:rPr>
          <w:rFonts w:eastAsiaTheme="minorHAnsi"/>
          <w:lang w:eastAsia="en-US"/>
        </w:rPr>
        <w:lastRenderedPageBreak/>
        <w:t xml:space="preserve">Администрации, а также на Едином портале государственных и муниципальных услуг.». </w:t>
      </w:r>
    </w:p>
    <w:p w:rsidR="00296ABF" w:rsidRPr="008142EE" w:rsidRDefault="008142EE" w:rsidP="008142EE">
      <w:pPr>
        <w:spacing w:line="360" w:lineRule="auto"/>
        <w:ind w:firstLine="709"/>
        <w:jc w:val="both"/>
      </w:pPr>
      <w:r w:rsidRPr="008142EE">
        <w:t>2.. Настоящее постановление вступает в силу со дня его официального опубликования.</w:t>
      </w:r>
    </w:p>
    <w:p w:rsidR="00296ABF" w:rsidRPr="008142EE" w:rsidRDefault="008142EE" w:rsidP="008142EE">
      <w:pPr>
        <w:spacing w:line="360" w:lineRule="auto"/>
        <w:ind w:firstLine="709"/>
        <w:jc w:val="both"/>
      </w:pPr>
      <w:r w:rsidRPr="008142EE">
        <w:t xml:space="preserve">3. </w:t>
      </w:r>
      <w:proofErr w:type="gramStart"/>
      <w:r w:rsidRPr="008142EE">
        <w:t>Контроль за</w:t>
      </w:r>
      <w:proofErr w:type="gramEnd"/>
      <w:r w:rsidRPr="008142EE">
        <w:t xml:space="preserve"> исполнением настоящего постановления возложить на заместителя главы администрации муниципального района – начальника отдела по строительству, архитектуре, транспорту и ЖКХ  Гриднева Д.Н..</w:t>
      </w:r>
    </w:p>
    <w:p w:rsidR="00296ABF" w:rsidRDefault="00296ABF">
      <w:pPr>
        <w:ind w:firstLine="709"/>
        <w:jc w:val="both"/>
      </w:pPr>
    </w:p>
    <w:p w:rsidR="00296ABF" w:rsidRDefault="00296ABF">
      <w:pPr>
        <w:ind w:firstLine="709"/>
        <w:jc w:val="both"/>
      </w:pPr>
    </w:p>
    <w:p w:rsidR="00296ABF" w:rsidRDefault="00296ABF">
      <w:pPr>
        <w:ind w:right="246"/>
        <w:jc w:val="both"/>
      </w:pPr>
    </w:p>
    <w:p w:rsidR="00296ABF" w:rsidRDefault="008142EE">
      <w:pPr>
        <w:ind w:right="246"/>
        <w:jc w:val="both"/>
      </w:pPr>
      <w:r>
        <w:t xml:space="preserve">Глава Воробьёвского </w:t>
      </w:r>
    </w:p>
    <w:p w:rsidR="00296ABF" w:rsidRDefault="008142EE">
      <w:pPr>
        <w:ind w:right="246"/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  <w:t xml:space="preserve">           </w:t>
      </w:r>
      <w:r>
        <w:tab/>
        <w:t>М.П. Гордиенко</w:t>
      </w:r>
      <w:bookmarkStart w:id="0" w:name="_GoBack"/>
      <w:bookmarkEnd w:id="0"/>
    </w:p>
    <w:sectPr w:rsidR="00296ABF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BF"/>
    <w:rsid w:val="00296ABF"/>
    <w:rsid w:val="002B0B70"/>
    <w:rsid w:val="007351EC"/>
    <w:rsid w:val="008142EE"/>
    <w:rsid w:val="00A65442"/>
    <w:rsid w:val="00F1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0F68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0F68D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semiHidden/>
    <w:qFormat/>
    <w:rsid w:val="00544B01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qFormat/>
    <w:rsid w:val="001B0766"/>
    <w:pPr>
      <w:widowControl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8861B9"/>
    <w:pPr>
      <w:ind w:left="720"/>
      <w:contextualSpacing/>
    </w:pPr>
  </w:style>
  <w:style w:type="paragraph" w:styleId="aa">
    <w:name w:val="No Spacing"/>
    <w:uiPriority w:val="99"/>
    <w:qFormat/>
    <w:rsid w:val="000F68D3"/>
    <w:rPr>
      <w:sz w:val="28"/>
      <w:szCs w:val="28"/>
    </w:rPr>
  </w:style>
  <w:style w:type="table" w:styleId="ab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5D5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Стиль1"/>
    <w:basedOn w:val="a"/>
    <w:qFormat/>
    <w:rsid w:val="00A65442"/>
    <w:pPr>
      <w:widowControl w:val="0"/>
      <w:suppressAutoHyphens w:val="0"/>
      <w:ind w:firstLine="567"/>
      <w:jc w:val="both"/>
    </w:pPr>
    <w:rPr>
      <w:rFonts w:eastAsia="Courier New" w:cs="Courier New"/>
      <w:color w:val="000000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0F68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0F68D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semiHidden/>
    <w:qFormat/>
    <w:rsid w:val="00544B01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qFormat/>
    <w:rsid w:val="001B0766"/>
    <w:pPr>
      <w:widowControl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8861B9"/>
    <w:pPr>
      <w:ind w:left="720"/>
      <w:contextualSpacing/>
    </w:pPr>
  </w:style>
  <w:style w:type="paragraph" w:styleId="aa">
    <w:name w:val="No Spacing"/>
    <w:uiPriority w:val="99"/>
    <w:qFormat/>
    <w:rsid w:val="000F68D3"/>
    <w:rPr>
      <w:sz w:val="28"/>
      <w:szCs w:val="28"/>
    </w:rPr>
  </w:style>
  <w:style w:type="table" w:styleId="ab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5D5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Стиль1"/>
    <w:basedOn w:val="a"/>
    <w:qFormat/>
    <w:rsid w:val="00A65442"/>
    <w:pPr>
      <w:widowControl w:val="0"/>
      <w:suppressAutoHyphens w:val="0"/>
      <w:ind w:firstLine="567"/>
      <w:jc w:val="both"/>
    </w:pPr>
    <w:rPr>
      <w:rFonts w:eastAsia="Courier New" w:cs="Courier New"/>
      <w:color w:val="000000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Камышанов Виктор Григорьевич</cp:lastModifiedBy>
  <cp:revision>7</cp:revision>
  <cp:lastPrinted>2025-04-14T05:51:00Z</cp:lastPrinted>
  <dcterms:created xsi:type="dcterms:W3CDTF">2024-12-13T08:59:00Z</dcterms:created>
  <dcterms:modified xsi:type="dcterms:W3CDTF">2025-04-28T08:15:00Z</dcterms:modified>
  <dc:language>ru-RU</dc:language>
</cp:coreProperties>
</file>