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2729230</wp:posOffset>
            </wp:positionH>
            <wp:positionV relativeFrom="paragraph">
              <wp:posOffset>-502920</wp:posOffset>
            </wp:positionV>
            <wp:extent cx="482600" cy="614680"/>
            <wp:effectExtent l="0" t="0" r="0" b="0"/>
            <wp:wrapTopAndBottom/>
            <wp:docPr id="1" name="Рисунок 1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12</w:t>
      </w:r>
      <w:r>
        <w:rPr>
          <w:u w:val="single"/>
        </w:rPr>
        <w:t xml:space="preserve">      марта 2025 года   № </w:t>
      </w:r>
      <w:r>
        <w:rPr>
          <w:u w:val="single"/>
        </w:rPr>
        <w:t>203</w:t>
      </w:r>
      <w:r>
        <w:rPr>
          <w:u w:val="single"/>
        </w:rPr>
        <w:t xml:space="preserve">        </w:t>
        <w:tab/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  <w:t>с. Воробьевка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right="4251" w:hanging="0"/>
        <w:jc w:val="both"/>
        <w:rPr/>
      </w:pPr>
      <w:r>
        <w:rPr>
          <w:b/>
        </w:rPr>
        <w:t>О внесении изменений в постановление администрации Воробьёвского муниципального района  от 27.11.2023 г. № 1159 «Об утверждении положения об оплате труда работников муниципального казенного учреждения «Центр развития образования Воробьевского муниципального района»</w:t>
      </w:r>
    </w:p>
    <w:p>
      <w:pPr>
        <w:pStyle w:val="ConsPlusTitle"/>
        <w:widowControl/>
        <w:ind w:right="44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360"/>
        <w:ind w:right="5" w:firstLine="708"/>
        <w:jc w:val="both"/>
        <w:rPr/>
      </w:pPr>
      <w:r>
        <w:rPr/>
        <w:t xml:space="preserve">В соответствии со статьей 136 Трудового кодекса Российской Федерации, </w:t>
      </w:r>
      <w:bookmarkStart w:id="0" w:name="_GoBack"/>
      <w:bookmarkEnd w:id="0"/>
      <w:r>
        <w:rPr/>
        <w:t xml:space="preserve">постановлением администрации Воробьёвского муниципального района от 03.03.2025 г. № 160 «О повышении оплаты труда работников муниципальных учреждений» администрация Воробьёвского муниципального района </w:t>
      </w:r>
      <w:r>
        <w:rPr>
          <w:b/>
        </w:rPr>
        <w:t>п о с т а н о в л я е т: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1. Внести в Положение об оплате труда работников муниципального казенного учреждения «Центр развития образования Воробьевского муниципального района», утвержденное постановлением администрации Воробьёвского муниципального района  от 27.11.2023 г. № 1159 (далее - Положение) следующие изменения: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1.1. Приложение в Положению «Размеры должностных окладов работников муниципального казенного учреждения Центр развития образования Воробьевского муниципального района» изложить в редакции согласно приложению к настоящему Постановлению.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2. Настоящее постановление вступает в силу со дня его официального опубликования и распространяется на правоотношения возникшие с 01.01.2025 г.</w:t>
      </w:r>
    </w:p>
    <w:p>
      <w:pPr>
        <w:pStyle w:val="ConsPlusNormal1"/>
        <w:widowControl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 xml:space="preserve">Исполняющий обязанности главы </w:t>
      </w:r>
    </w:p>
    <w:p>
      <w:pPr>
        <w:pStyle w:val="Style11"/>
        <w:rPr/>
      </w:pPr>
      <w:r>
        <w:rPr/>
        <w:t xml:space="preserve">Воробьёвского муниципального района </w:t>
        <w:tab/>
        <w:tab/>
        <w:tab/>
        <w:t xml:space="preserve">         С.А.Письяуков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Начальник юридического отдела </w:t>
      </w:r>
    </w:p>
    <w:p>
      <w:pPr>
        <w:pStyle w:val="Normal"/>
        <w:rPr/>
      </w:pPr>
      <w:r>
        <w:rPr/>
        <w:t xml:space="preserve">администрации муниципального района </w:t>
        <w:tab/>
        <w:tab/>
        <w:tab/>
        <w:tab/>
        <w:t xml:space="preserve">В.Г. Камышанов  </w:t>
      </w:r>
    </w:p>
    <w:p>
      <w:pPr>
        <w:pStyle w:val="Style11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Приложение </w:t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к постановлению администрации Воробьевского муниципального района </w:t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от </w:t>
      </w:r>
      <w:r>
        <w:rPr/>
        <w:t>12.</w:t>
      </w:r>
      <w:r>
        <w:rPr/>
        <w:t>03.2025 г. № _</w:t>
      </w:r>
      <w:r>
        <w:rPr/>
        <w:t>203</w:t>
      </w:r>
      <w:r>
        <w:rPr/>
        <w:t>_____</w:t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«Приложение </w:t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к Положению по оплате труда </w:t>
      </w:r>
    </w:p>
    <w:p>
      <w:pPr>
        <w:pStyle w:val="Style11"/>
        <w:tabs>
          <w:tab w:val="clear" w:pos="5540"/>
          <w:tab w:val="clear" w:pos="5680"/>
        </w:tabs>
        <w:ind w:left="5103" w:hanging="0"/>
        <w:rPr/>
      </w:pPr>
      <w:r>
        <w:rPr/>
        <w:t xml:space="preserve">работников муниципального казенного учреждения «Центр развития образования Воробьевского муниципального района» </w:t>
      </w:r>
    </w:p>
    <w:p>
      <w:pPr>
        <w:pStyle w:val="Style11"/>
        <w:ind w:left="6096" w:hanging="0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jc w:val="center"/>
        <w:rPr>
          <w:b/>
        </w:rPr>
      </w:pPr>
      <w:r>
        <w:rPr>
          <w:b/>
        </w:rPr>
        <w:t xml:space="preserve">Размеры должностных окладов </w:t>
      </w:r>
    </w:p>
    <w:p>
      <w:pPr>
        <w:pStyle w:val="Style11"/>
        <w:jc w:val="center"/>
        <w:rPr>
          <w:b/>
        </w:rPr>
      </w:pPr>
      <w:r>
        <w:rPr>
          <w:b/>
        </w:rPr>
        <w:t xml:space="preserve">работников муниципального казенного учреждения </w:t>
      </w:r>
    </w:p>
    <w:p>
      <w:pPr>
        <w:pStyle w:val="Style11"/>
        <w:jc w:val="center"/>
        <w:rPr>
          <w:b/>
        </w:rPr>
      </w:pPr>
      <w:r>
        <w:rPr>
          <w:b/>
        </w:rPr>
        <w:t xml:space="preserve">«Центр развития образования Воробьевского муниципального района» </w:t>
      </w:r>
    </w:p>
    <w:p>
      <w:pPr>
        <w:pStyle w:val="Normal"/>
        <w:rPr/>
      </w:pPr>
      <w:r>
        <w:rPr/>
      </w:r>
    </w:p>
    <w:tbl>
      <w:tblPr>
        <w:tblW w:w="942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424"/>
        <w:gridCol w:w="1995"/>
      </w:tblGrid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Наименование должностей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Должностной  </w:t>
              <w:br/>
              <w:t xml:space="preserve">оклад, </w:t>
              <w:br/>
              <w:t>(рублей)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Заместитель директора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10669,00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Ведущий бухгалтер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10094,00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Ведущий экономист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10094,00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Ведущий финансист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10094,00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Бухгалтер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9039,00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Экономист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9039,00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Ведущий специалист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10094,00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Специалист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9039,00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Ведущий инженер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10094,00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Инженер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9039,00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Инспектор по кадрам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8491,00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Системный администратор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8491,00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Оператор ЭВМ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8140,00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Водитель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8140,00</w:t>
            </w:r>
          </w:p>
        </w:tc>
      </w:tr>
      <w:tr>
        <w:trPr>
          <w:trHeight w:val="240" w:hRule="atLeast"/>
        </w:trPr>
        <w:tc>
          <w:tcPr>
            <w:tcW w:w="7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Уборщик производственных помещений, Уборщик служебных помещений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8036,00</w:t>
            </w:r>
          </w:p>
        </w:tc>
      </w:tr>
    </w:tbl>
    <w:p>
      <w:pPr>
        <w:pStyle w:val="Normal"/>
        <w:rPr/>
      </w:pPr>
      <w:r>
        <w:rPr/>
        <w:t>.»</w:t>
      </w:r>
    </w:p>
    <w:sectPr>
      <w:type w:val="nextPage"/>
      <w:pgSz w:w="11906" w:h="16838"/>
      <w:pgMar w:left="1985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SchoolBook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4b0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544b01"/>
    <w:pPr>
      <w:keepNext w:val="tru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clear" w:pos="708"/>
        <w:tab w:val="left" w:pos="5540" w:leader="none"/>
        <w:tab w:val="left" w:pos="5680" w:leader="none"/>
      </w:tabs>
      <w:ind w:left="5643" w:hanging="0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544b01"/>
    <w:pPr>
      <w:keepNext w:val="true"/>
      <w:tabs>
        <w:tab w:val="clear" w:pos="708"/>
        <w:tab w:val="left" w:pos="5000" w:leader="none"/>
        <w:tab w:val="left" w:pos="5540" w:leader="none"/>
        <w:tab w:val="left" w:pos="5680" w:leader="none"/>
      </w:tabs>
      <w:jc w:val="right"/>
      <w:outlineLvl w:val="1"/>
    </w:pPr>
    <w:rPr>
      <w:u w:val="single"/>
    </w:rPr>
  </w:style>
  <w:style w:type="paragraph" w:styleId="3">
    <w:name w:val="Heading 3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544b01"/>
    <w:pPr>
      <w:keepNext w:val="true"/>
      <w:tabs>
        <w:tab w:val="clear" w:pos="708"/>
        <w:tab w:val="left" w:pos="-57" w:leader="none"/>
      </w:tabs>
      <w:spacing w:lineRule="auto" w:line="360"/>
      <w:jc w:val="both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8b7abf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Fontstyle21" w:customStyle="1">
    <w:name w:val="fontstyle21"/>
    <w:basedOn w:val="DefaultParagraphFont"/>
    <w:qFormat/>
    <w:rsid w:val="008b7abf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ConsPlusNormal" w:customStyle="1">
    <w:name w:val="ConsPlusNormal Знак"/>
    <w:link w:val="ConsPlusNormal1"/>
    <w:qFormat/>
    <w:locked/>
    <w:rsid w:val="00e46dac"/>
    <w:rPr>
      <w:rFonts w:ascii="Calibri" w:hAnsi="Calibri" w:cs="Calibri"/>
      <w:sz w:val="22"/>
    </w:rPr>
  </w:style>
  <w:style w:type="character" w:styleId="FontStyle103" w:customStyle="1">
    <w:name w:val="Font Style103"/>
    <w:basedOn w:val="DefaultParagraphFont"/>
    <w:qFormat/>
    <w:rsid w:val="00e46dac"/>
    <w:rPr>
      <w:rFonts w:ascii="Times New Roman" w:hAnsi="Times New Roman" w:cs="Times New Roman"/>
      <w:sz w:val="26"/>
      <w:szCs w:val="26"/>
    </w:rPr>
  </w:style>
  <w:style w:type="character" w:styleId="FontStyle101" w:customStyle="1">
    <w:name w:val="Font Style101"/>
    <w:basedOn w:val="DefaultParagraphFont"/>
    <w:qFormat/>
    <w:rsid w:val="00e46dac"/>
    <w:rPr>
      <w:rFonts w:ascii="Times New Roman" w:hAnsi="Times New Roman" w:cs="Times New Roman"/>
      <w:sz w:val="24"/>
      <w:szCs w:val="24"/>
    </w:rPr>
  </w:style>
  <w:style w:type="character" w:styleId="FontStyle102" w:customStyle="1">
    <w:name w:val="Font Style102"/>
    <w:basedOn w:val="DefaultParagraphFont"/>
    <w:qFormat/>
    <w:rsid w:val="00e46dac"/>
    <w:rPr>
      <w:rFonts w:ascii="Times New Roman" w:hAnsi="Times New Roman" w:cs="Times New Roman"/>
      <w:b/>
      <w:bCs/>
      <w:sz w:val="24"/>
      <w:szCs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rsid w:val="00544b01"/>
    <w:pPr>
      <w:tabs>
        <w:tab w:val="clear" w:pos="708"/>
        <w:tab w:val="left" w:pos="5540" w:leader="none"/>
        <w:tab w:val="left" w:pos="5680" w:leader="none"/>
      </w:tabs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544b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544b01"/>
    <w:pPr>
      <w:tabs>
        <w:tab w:val="clear" w:pos="708"/>
        <w:tab w:val="left" w:pos="5000" w:leader="none"/>
        <w:tab w:val="left" w:pos="5540" w:leader="none"/>
        <w:tab w:val="left" w:pos="5680" w:leader="none"/>
      </w:tabs>
      <w:jc w:val="center"/>
    </w:pPr>
    <w:rPr>
      <w:u w:val="single"/>
    </w:rPr>
  </w:style>
  <w:style w:type="paragraph" w:styleId="11" w:customStyle="1">
    <w:name w:val="Знак1 Знак Знак Знак1"/>
    <w:basedOn w:val="Normal"/>
    <w:uiPriority w:val="99"/>
    <w:qFormat/>
    <w:rsid w:val="00ff4133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ConsPlusNonformat" w:customStyle="1">
    <w:name w:val="ConsPlusNonformat"/>
    <w:qFormat/>
    <w:rsid w:val="001b076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861b9"/>
    <w:pPr>
      <w:spacing w:before="0" w:after="0"/>
      <w:ind w:left="720" w:hanging="0"/>
      <w:contextualSpacing/>
    </w:pPr>
    <w:rPr/>
  </w:style>
  <w:style w:type="paragraph" w:styleId="Style15" w:customStyle="1">
    <w:name w:val="Style15"/>
    <w:basedOn w:val="Normal"/>
    <w:uiPriority w:val="99"/>
    <w:qFormat/>
    <w:rsid w:val="004e2e16"/>
    <w:pPr>
      <w:widowControl w:val="false"/>
      <w:spacing w:lineRule="exact" w:line="275"/>
      <w:ind w:firstLine="698"/>
      <w:jc w:val="both"/>
    </w:pPr>
    <w:rPr>
      <w:sz w:val="24"/>
      <w:szCs w:val="24"/>
    </w:rPr>
  </w:style>
  <w:style w:type="paragraph" w:styleId="Style16" w:customStyle="1">
    <w:name w:val="Обычный.Название подразделения"/>
    <w:qFormat/>
    <w:rsid w:val="00e24008"/>
    <w:pPr>
      <w:widowControl/>
      <w:bidi w:val="0"/>
      <w:spacing w:before="0" w:after="0"/>
      <w:jc w:val="left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2b4873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52c05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uiPriority w:val="99"/>
    <w:qFormat/>
    <w:rsid w:val="00ef4136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ce00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610E4-97AD-4AF7-9AFF-661C73EC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LibreOffice/7.5.7.1$Windows_X86_64 LibreOffice_project/47eb0cf7efbacdee9b19ae25d6752381ede23126</Application>
  <AppVersion>15.0000</AppVersion>
  <Pages>4</Pages>
  <Words>293</Words>
  <Characters>2171</Characters>
  <CharactersWithSpaces>2459</CharactersWithSpaces>
  <Paragraphs>57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2025-03-12T13:19:00Z</dcterms:created>
  <dc:creator>admin</dc:creator>
  <dc:description/>
  <dc:language>ru-RU</dc:language>
  <cp:lastModifiedBy/>
  <cp:lastPrinted>2025-03-12T13:30:00Z</cp:lastPrinted>
  <dcterms:modified xsi:type="dcterms:W3CDTF">2025-03-13T15:35:29Z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