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2725420</wp:posOffset>
            </wp:positionH>
            <wp:positionV relativeFrom="paragraph">
              <wp:posOffset>-507365</wp:posOffset>
            </wp:positionV>
            <wp:extent cx="489585" cy="611505"/>
            <wp:effectExtent l="0" t="0" r="0" b="0"/>
            <wp:wrapTopAndBottom/>
            <wp:docPr id="1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>от    18 февраля 2025 г. №  121</w:t>
        <w:tab/>
        <w:t xml:space="preserve">             </w:t>
      </w:r>
      <w:r>
        <w:rPr>
          <w:color w:val="EEECE1"/>
          <w:sz w:val="28"/>
          <w:szCs w:val="28"/>
          <w:u w:val="single"/>
        </w:rPr>
        <w:t>.</w:t>
      </w:r>
      <w:r>
        <w:rPr/>
        <w:tab/>
        <w:t xml:space="preserve"> 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 xml:space="preserve"> с. Воробьёвка</w:t>
      </w:r>
    </w:p>
    <w:p>
      <w:pPr>
        <w:pStyle w:val="Normal"/>
        <w:ind w:right="4534" w:hanging="0"/>
        <w:jc w:val="both"/>
        <w:rPr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suppressAutoHyphens w:val="false"/>
        <w:bidi w:val="0"/>
        <w:spacing w:before="0" w:after="0"/>
        <w:ind w:left="0" w:right="4819" w:hanging="0"/>
        <w:jc w:val="both"/>
        <w:textAlignment w:val="baseline"/>
        <w:rPr/>
      </w:pPr>
      <w:r>
        <w:rPr>
          <w:b/>
          <w:bCs/>
          <w:spacing w:val="2"/>
          <w:sz w:val="28"/>
          <w:szCs w:val="28"/>
        </w:rPr>
        <w:t xml:space="preserve">О внесении изменений в постановление администрации Воробьёвского муниципального района от 17.01.2022 г. № 20 «Об утверждении муниципальной программы </w:t>
      </w:r>
      <w:r>
        <w:rPr>
          <w:b/>
          <w:sz w:val="28"/>
          <w:szCs w:val="28"/>
        </w:rPr>
        <w:t xml:space="preserve">Воробьёвского муниципального района «Развитие образования»» </w:t>
      </w:r>
    </w:p>
    <w:p>
      <w:pPr>
        <w:pStyle w:val="Normal"/>
        <w:shd w:val="clear" w:color="auto" w:fill="FFFFFF"/>
        <w:spacing w:lineRule="exact" w:line="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Воробьёвского муниципального района от 18.11.2013 № 512 «</w:t>
      </w:r>
      <w:r>
        <w:rPr>
          <w:kern w:val="2"/>
          <w:sz w:val="28"/>
          <w:szCs w:val="28"/>
        </w:rPr>
        <w:t xml:space="preserve">О порядке принятия решений о разработке, реализации и оценке эффективности муниципальных программ Воробьевского муниципального района», распоряжением администрации Воробьёвского муниципального района от 01.10.2013 № 207-р «Об утверждении перечня муниципальных программ Воробьевского муниципального района», </w:t>
      </w:r>
      <w:r>
        <w:rPr>
          <w:sz w:val="28"/>
          <w:szCs w:val="28"/>
        </w:rPr>
        <w:t xml:space="preserve">администрация Воробьёвского муниципального района  </w:t>
      </w:r>
      <w:r>
        <w:rPr>
          <w:b/>
          <w:sz w:val="28"/>
          <w:szCs w:val="28"/>
        </w:rPr>
        <w:t xml:space="preserve">п о с т а н о в л я е т 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-3119" w:leader="none"/>
        </w:tabs>
        <w:spacing w:lineRule="auto" w:line="343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>
        <w:rPr>
          <w:kern w:val="2"/>
          <w:sz w:val="28"/>
          <w:szCs w:val="28"/>
        </w:rPr>
        <w:t xml:space="preserve"> администрации Воробьёвского муниципального района от 17.01.2022 г. № 20 «Об утверждении муниципальной программы Воробьевского муниципального района «Развитие образования»»</w:t>
      </w:r>
      <w:r>
        <w:rPr/>
        <w:t xml:space="preserve"> </w:t>
      </w:r>
      <w:r>
        <w:rPr>
          <w:kern w:val="2"/>
          <w:sz w:val="28"/>
          <w:szCs w:val="28"/>
        </w:rPr>
        <w:t>(далее – постановление, Программа) следующие изменения: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 строку восьмую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54"/>
        <w:gridCol w:w="6199"/>
      </w:tblGrid>
      <w:tr>
        <w:trPr>
          <w:trHeight w:val="20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муниципальной программы составляет –2271959,105 тыс. руб., в том числе по годам: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318378,347 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342196,787 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393447,588 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432823,982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410903,598 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374208,803 тыс. рублей.</w:t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tabs>
          <w:tab w:val="clear" w:pos="708"/>
          <w:tab w:val="left" w:pos="-3119" w:leader="none"/>
        </w:tabs>
        <w:spacing w:lineRule="auto" w:line="36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  В Паспорте подпрограммы № 1 «Развитие дошкольного и общего образования»:</w:t>
      </w:r>
    </w:p>
    <w:p>
      <w:pPr>
        <w:pStyle w:val="Normal"/>
        <w:tabs>
          <w:tab w:val="clear" w:pos="708"/>
          <w:tab w:val="left" w:pos="-3119" w:leader="none"/>
        </w:tabs>
        <w:spacing w:lineRule="auto" w:line="36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1.2.1. Строку третью изложить в следующей редакции:</w:t>
      </w:r>
    </w:p>
    <w:p>
      <w:pPr>
        <w:pStyle w:val="Normal"/>
        <w:tabs>
          <w:tab w:val="clear" w:pos="708"/>
          <w:tab w:val="left" w:pos="-3119" w:leader="none"/>
        </w:tabs>
        <w:spacing w:lineRule="auto" w:line="36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3126"/>
        <w:gridCol w:w="6227"/>
      </w:tblGrid>
      <w:tr>
        <w:trPr>
          <w:trHeight w:val="20" w:hRule="atLeast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Организация предоставления общедоступного и бесплатного начального общего, среднего (полного) общего образования по основным общеобразовательным программам, общедоступного бесплатного дошкольного образования на территории муниципального района.</w:t>
            </w:r>
          </w:p>
          <w:p>
            <w:pPr>
              <w:pStyle w:val="ConsPlusCel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в системе дошкольного и общего образования равных возможностей для современного качественного образования.</w:t>
            </w:r>
          </w:p>
          <w:p>
            <w:pPr>
              <w:pStyle w:val="ConsPlusCel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условий для формирования гражданских, патриотических и духовно-нравственных качеств, подготовки обучающихся и воспитанников к самостоятельной жизни и деятельности.</w:t>
            </w:r>
          </w:p>
          <w:p>
            <w:pPr>
              <w:pStyle w:val="ConsPlusCel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Реализация регионального проекта «Педагоги и наставники», входящего в национальный проект «Молодёжь и дети».</w:t>
            </w:r>
          </w:p>
        </w:tc>
      </w:tr>
    </w:tbl>
    <w:p>
      <w:pPr>
        <w:pStyle w:val="Normal"/>
        <w:tabs>
          <w:tab w:val="clear" w:pos="708"/>
          <w:tab w:val="left" w:pos="-3119" w:leader="none"/>
        </w:tabs>
        <w:spacing w:lineRule="auto" w:line="36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.»</w:t>
      </w:r>
    </w:p>
    <w:p>
      <w:pPr>
        <w:pStyle w:val="Normal"/>
        <w:tabs>
          <w:tab w:val="clear" w:pos="708"/>
          <w:tab w:val="left" w:pos="-3119" w:leader="none"/>
        </w:tabs>
        <w:spacing w:lineRule="auto" w:line="36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1.2.2. Строку седьмую изложить в следующей редакции:</w:t>
      </w:r>
    </w:p>
    <w:p>
      <w:pPr>
        <w:pStyle w:val="Normal"/>
        <w:tabs>
          <w:tab w:val="clear" w:pos="708"/>
          <w:tab w:val="left" w:pos="-3119" w:leader="none"/>
        </w:tabs>
        <w:spacing w:lineRule="auto" w:line="36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3125"/>
        <w:gridCol w:w="6228"/>
      </w:tblGrid>
      <w:tr>
        <w:trPr>
          <w:trHeight w:val="20" w:hRule="atLeast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в подпрограмме – </w:t>
            </w:r>
            <w:r>
              <w:rPr>
                <w:bCs/>
                <w:color w:val="000000"/>
                <w:sz w:val="28"/>
                <w:szCs w:val="28"/>
              </w:rPr>
              <w:t>1946476,924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bCs/>
                <w:color w:val="000000"/>
                <w:sz w:val="28"/>
                <w:szCs w:val="28"/>
              </w:rPr>
              <w:t>274093,947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294005,377 тыс. рублей;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333496,817 тыс. рублей;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372547,282 тыс. рублей;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353899,398 тыс. рублей;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318434,103 тыс. рублей.</w:t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Строку седьмую паспорта подпрограммы № 2 «Социализация детей–сирот и детей, нуждающихся в особой заботе государства»</w:t>
      </w:r>
      <w:r>
        <w:rPr>
          <w:bCs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57"/>
        <w:gridCol w:w="6096"/>
      </w:tblGrid>
      <w:tr>
        <w:trPr/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подпрограмме – 63816,300  тыс. руб., в том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 год – 8693,100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8634,300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10815,500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11428,100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11884,700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12360,600 тыс. рублей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1.4. Строку седьмую паспорта подпрограммы № 3</w:t>
      </w:r>
      <w:r>
        <w:rPr>
          <w:bCs/>
          <w:sz w:val="28"/>
          <w:szCs w:val="28"/>
        </w:rPr>
        <w:t xml:space="preserve"> «Развитие дополнительного образования и воспитания» изложить в следующей редакции: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154"/>
        <w:gridCol w:w="6199"/>
      </w:tblGrid>
      <w:tr>
        <w:trPr>
          <w:trHeight w:val="20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подпрограмме: - 151331,251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22038,700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23458,500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28502,351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27995,300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25708,400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23628,000 тыс. руб.</w:t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1.5. Строку седьмую паспорта подпрограммы № 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«Создание условий для организации отдыха и оздоровления детей и молодежи»</w:t>
      </w:r>
      <w:r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  <w:lang w:eastAsia="en-US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154"/>
        <w:gridCol w:w="6199"/>
      </w:tblGrid>
      <w:tr>
        <w:trPr>
          <w:trHeight w:val="20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подпрограмме – 12291,623 тыс. рублей,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1267,900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1356,850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1645,430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2533,943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2656,809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2830,691 тыс. руб.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1.6. Строку седьмую паспорта подпрограммы № 5</w:t>
      </w:r>
      <w:r>
        <w:rPr>
          <w:bCs/>
          <w:sz w:val="28"/>
          <w:szCs w:val="28"/>
        </w:rPr>
        <w:t xml:space="preserve"> «Обеспечение реализации муниципальной программы» изложить в следующей редакции:</w:t>
      </w:r>
      <w:r>
        <w:rPr>
          <w:bCs/>
          <w:sz w:val="28"/>
          <w:szCs w:val="28"/>
          <w:lang w:eastAsia="en-US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4"/>
        <w:gridCol w:w="6199"/>
      </w:tblGrid>
      <w:tr>
        <w:trPr>
          <w:trHeight w:val="273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подпрограмме – 96426,024 тыс. руб.,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11898,600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14424,660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18665,364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18119,900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16556,800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16760,700 тыс. рублей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1.7.  Строку седьмую паспорта </w:t>
      </w:r>
      <w:r>
        <w:rPr>
          <w:bCs/>
          <w:color w:val="000000"/>
          <w:sz w:val="28"/>
          <w:szCs w:val="28"/>
        </w:rPr>
        <w:t xml:space="preserve">№ 6 «Вовлечение молодежи в социальную практику» </w:t>
      </w:r>
      <w:r>
        <w:rPr>
          <w:bCs/>
          <w:sz w:val="28"/>
          <w:szCs w:val="28"/>
        </w:rPr>
        <w:t>изложить в следующей редакции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088"/>
        <w:gridCol w:w="5265"/>
      </w:tblGrid>
      <w:tr>
        <w:trPr>
          <w:trHeight w:val="2284" w:hRule="atLeast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подпрограмме – 1616,983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том,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386,100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317,100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322,126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199,457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 197,491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 194,709 тыс. руб.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Приложения №№ 3 и 4 к Программе  изложить </w:t>
      </w:r>
      <w:r>
        <w:rPr>
          <w:kern w:val="2"/>
          <w:sz w:val="28"/>
          <w:szCs w:val="28"/>
        </w:rPr>
        <w:t>в редакции согласно приложений №№ 1 и 2 к настоящему постановлению</w:t>
      </w:r>
      <w:r>
        <w:rPr>
          <w:sz w:val="28"/>
          <w:szCs w:val="28"/>
        </w:rPr>
        <w:t xml:space="preserve"> соответственно.</w:t>
      </w:r>
    </w:p>
    <w:p>
      <w:pPr>
        <w:pStyle w:val="Normal"/>
        <w:tabs>
          <w:tab w:val="clear" w:pos="708"/>
          <w:tab w:val="left" w:pos="-3119" w:leader="none"/>
        </w:tabs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постановления возложить на заместителя главы администрации муниципального района – руководителя отдела по образованию Письяукова С.А.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М.П.Гордиенко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отдела </w:t>
        <w:tab/>
        <w:tab/>
        <w:tab/>
        <w:tab/>
        <w:tab/>
        <w:t xml:space="preserve">Е.С.Бескоровайная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widowControl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</w:r>
    </w:p>
    <w:p>
      <w:pPr>
        <w:sectPr>
          <w:type w:val="nextPage"/>
          <w:pgSz w:w="11906" w:h="16838"/>
          <w:pgMar w:left="1985" w:right="567" w:gutter="0" w:header="0" w:top="1134" w:footer="0" w:bottom="1134"/>
          <w:pgNumType w:fmt="decimal"/>
          <w:formProt w:val="false"/>
          <w:textDirection w:val="lrTb"/>
          <w:docGrid w:type="default" w:linePitch="360" w:charSpace="16384"/>
        </w:sectPr>
        <w:pStyle w:val="Normal"/>
        <w:widowControl/>
        <w:rPr>
          <w:bCs/>
          <w:spacing w:val="-1"/>
          <w:sz w:val="24"/>
          <w:szCs w:val="28"/>
        </w:rPr>
      </w:pPr>
      <w:r>
        <w:rPr>
          <w:bCs/>
          <w:spacing w:val="-1"/>
          <w:sz w:val="24"/>
          <w:szCs w:val="28"/>
        </w:rPr>
      </w:r>
      <w:r>
        <w:br w:type="page"/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Приложение № 1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Воробьёвского муниципального района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18.02.2025 № 121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«Приложение 3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подпрограмме 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Воробьёвского муниципального района  </w:t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«Развитие образования»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Расходы местного бюджета на реализацию муниципальной подпрограммы </w:t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Воробьёвского муниципального района «Развитие образования»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157"/>
        <w:gridCol w:w="5791"/>
        <w:gridCol w:w="1270"/>
        <w:gridCol w:w="1273"/>
        <w:gridCol w:w="1271"/>
        <w:gridCol w:w="1131"/>
        <w:gridCol w:w="1129"/>
        <w:gridCol w:w="1131"/>
        <w:gridCol w:w="981"/>
      </w:tblGrid>
      <w:tr>
        <w:trPr>
          <w:trHeight w:val="20" w:hRule="atLeast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5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18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>
        <w:trPr>
          <w:trHeight w:val="20" w:hRule="atLeast"/>
        </w:trPr>
        <w:tc>
          <w:tcPr>
            <w:tcW w:w="1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9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по годам реализации, тыс. руб.</w:t>
            </w:r>
          </w:p>
        </w:tc>
      </w:tr>
      <w:tr>
        <w:trPr>
          <w:trHeight w:val="20" w:hRule="atLeast"/>
        </w:trPr>
        <w:tc>
          <w:tcPr>
            <w:tcW w:w="1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образования», всего</w:t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646818,461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100084,400</w:t>
            </w:r>
          </w:p>
        </w:tc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102815,900</w:t>
            </w:r>
          </w:p>
        </w:tc>
        <w:tc>
          <w:tcPr>
            <w:tcW w:w="11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128359,186</w:t>
            </w:r>
          </w:p>
        </w:tc>
        <w:tc>
          <w:tcPr>
            <w:tcW w:w="1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135199,40</w:t>
            </w:r>
          </w:p>
        </w:tc>
        <w:tc>
          <w:tcPr>
            <w:tcW w:w="11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95329,112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85030,463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«Развитие дошкольного и общего образования», всего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</w:rPr>
            </w:pPr>
            <w:r>
              <w:rPr>
                <w:b/>
              </w:rPr>
              <w:t>415068,755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</w:rPr>
            </w:pPr>
            <w:r>
              <w:rPr>
                <w:b/>
              </w:rPr>
              <w:t>69071,500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</w:rPr>
            </w:pPr>
            <w:r>
              <w:rPr>
                <w:b/>
              </w:rPr>
              <w:t>70814,400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</w:rPr>
            </w:pPr>
            <w:r>
              <w:rPr>
                <w:b/>
              </w:rPr>
              <w:t>85327,980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</w:rPr>
            </w:pPr>
            <w:r>
              <w:rPr>
                <w:b/>
              </w:rPr>
              <w:t>90057,20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</w:rPr>
            </w:pPr>
            <w:r>
              <w:rPr>
                <w:b/>
              </w:rPr>
              <w:t>54084,912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</w:rPr>
            </w:pPr>
            <w:r>
              <w:rPr>
                <w:b/>
              </w:rPr>
              <w:t>45712,763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дошкольного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144716,049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22159,300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22499,600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25100,100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27655,301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24903,448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22398,300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81628,400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8640,100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10485,600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13446,100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16256,200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16318,600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16481,800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информатизация дошкольных образовательных организаций муниципального района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68,040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17,840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21,200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зданий, в т.ч.: коммунальные услуги; противопожарные мероприятия; обеспечение безопасности учреждения; выполнение требований Роспотребнадзора; вывоз ТБО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34447,138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9023,600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6232,600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6733,138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5621,300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3700,000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3136,500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образования с целью предоставления услуг дошкольного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1339,555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650,407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689,148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объектов образования с целью предоставления услуг дошкольного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689,731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40,900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295,100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144,137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209,594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дошкольных образовательных учреждений: подписка; разработка энергосберегающей программы; услуги банка; медикаменты; канцтовары; земельный налог; налог на имущество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6519,882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1535,500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1485,200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1423,182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1100,00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596,000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380,000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сбалансированного горячего питания дошкольников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18648,197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2668,500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3085,300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3098,097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3796,600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3599,700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2400,00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по предоставлению части родительской платы за содержание ребенка в образовательных учреждениях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оснащение муниципальных дошкольных образовательных учреждений в соответствии с современными требованиями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1315,106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176,900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900,600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237,606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мероприятий, направленных на совершенствование научно-методического обеспечения системы дошкольного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педагогических и руководящих работников дошкольных образовательных учреждений муниципального района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общего образования»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270352,706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46912,200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48314,800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60227,880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62401,899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29181,464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23314,463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связи и информатизация общеобразовательных организаций муниципального района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802,526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153,900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167,000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221,626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260,000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зданий, в т.ч.: коммунальные услуги; противопожарные мероприятия; обеспечение безопасности учреждения; выполнение требований Роспотребнадзора; вывоз ТБО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136254,135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24765,100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26945,700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26961,835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28831,500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15750,000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13000,000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образования с целью предоставления услуг начального, основного, среднего (полного)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390,087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312,800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76,700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0,587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объектов образования с целью предоставления услуг начального, основного, среднего (полного)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14251,370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2973,700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1752,800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3735,875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3248,395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1270,300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1270,00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сбалансированного горячего питания школьников; выделение финансирования из муниципального бюджета на обеспечение учащихся общеобразовательных учреждений молочной продукцией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42456,836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6139,700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6523,500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6391,656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8701,164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7350,408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7350,408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безопасной перевозки учащихся: ГСМ, зап.части,тех.осмотры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20856,754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5239,200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5477,200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5614,354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4526,000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Оснащение общеобразовательных организаций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4288,367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861,500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1808,700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1613,289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1,626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1,626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1,626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педагогических и руководящих работников образовательных учреждений муниципального района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поддержки талантливых детей и творческих педагогов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районных мероприятий в муниципальной системе образования (спортивные, воспитательные)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обучения детей-инвалидов в форме дистанционного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2.13.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общеобразовательных учреждений: подписка; разработка энергосберегающей программы; услуги банка; медикаменты; канцтовары; земельный налог; налог на имущество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50675,434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6316,300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5413,200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15678,932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16811,600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4786,651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1668,751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77,197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9,726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21,614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22,479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23,378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Социализация детей – сирот и детей, нуждающихся в особой заботе государства, всего"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Социализация детей–сирот и детей, нуждающихся в особой заботе государства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общедоступного образования детям с ограниченными возможностями здоровья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3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"Развитие дополнительного образования и воспитания", всего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134480,500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19543,600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19372,100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26795,700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27995,300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25708,400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23628,000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инфраструктуры и обновление содержания дополнительного образования детей»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143043,100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19543,600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19372,100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26795,700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27995,300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25708,400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23628,000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4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«Создание условий для организации отдыха и оздоровления детей и молодежи»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473,173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119,400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130,830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40,543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42,509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45,291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4.1.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Нормативно-правовое обеспечение организации отдыха и оздоровления детей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4.2.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механизмов административной среды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4.3.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доставки детей из категории находящихся в трудной жизненной ситуации в загородные оздоровительные учреждения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4.4.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отдыха и  оздоровления детей и  молодежи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473,173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94,600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119,400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130,830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40,543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42,509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45,291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4.5.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районного туристического слета, участие в областном турслете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4.6.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оздоровительных лагерей с дневным пребыванием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4.7.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профильных лагерей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4.8.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льготных путевок для детей работающих граждан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4.9.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доставки учащихся на областные летние мероприятия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4.10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кадрового и информационно-методического обеспечения организации и проведения детской оздоровительной кампании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5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86616,450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10988,600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12192,900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15782,550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16906,900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15295,800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15449,700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отдела по образованию администрации Воробьевского муниципального района (расходы на содержание штатных единиц аппарата, методического кабинета, бухгалтерии отдела по образованию, органа опеки и попечительства, оплату коммунальных услуг, услуг связи, прочих работ и услуг в целях обеспечения эффективности управления системой образования)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86616,450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10988,600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12192,900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15782,550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16906,900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15295,800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15449,700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выполнения других расходных обязательств (транспортные услуги, налог на имущество, приобретение оборудования, инвентаря для функционирования муниципального органа управления образованием)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3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и проведение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в том числе в форме ЕГЭ (транспортные расходы, расходные материалы)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0Основное мероприятие 4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образования (расходы на приобретение бланочной документации, проведение районных семинаров, конференций, обеспечение участия в областных, всероссийских мероприятиях, проведение иных работ и услуг для обеспечения выполнения целей и задач подпрограммы)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6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«Вовлечение молодежи в социальную практику»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1616,983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386,100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317,100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322,126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199,457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197,491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194,709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6.1.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788,506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244,800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288,400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255,306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6.2.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«Формирование целостной системы поддержки молодежи и подготовке ее к службе в Вооруженных Силах Российской Федерации»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6.3.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«Гражданское образование и патриотическое воспитание молодежи, содействие формированию правовых, культурных и нравственных ценностей среди молодежи»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828,477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141,300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28,700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66,820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199,457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197,491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194,709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6.4.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системы информирования молодежи о потенциальных возможностях саморазвития и мониторинга молодежной политики»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7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.»</w:t>
      </w:r>
    </w:p>
    <w:p>
      <w:pPr>
        <w:pStyle w:val="Normal"/>
        <w:widowControl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br w:type="page"/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Приложение № 2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Воробьёвского муниципального района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18.02.2025 № 121</w:t>
      </w:r>
      <w:bookmarkStart w:id="0" w:name="_GoBack"/>
      <w:bookmarkEnd w:id="0"/>
    </w:p>
    <w:p>
      <w:pPr>
        <w:pStyle w:val="Normal"/>
        <w:jc w:val="right"/>
        <w:rPr>
          <w:rFonts w:eastAsia="Calibri" w:cs="Arial" w:eastAsiaTheme="minorHAnsi"/>
          <w:sz w:val="24"/>
          <w:szCs w:val="24"/>
          <w:lang w:eastAsia="en-US"/>
        </w:rPr>
      </w:pPr>
      <w:r>
        <w:rPr>
          <w:rFonts w:eastAsia="Calibri" w:cs="Arial" w:eastAsiaTheme="minorHAnsi"/>
          <w:sz w:val="24"/>
          <w:szCs w:val="24"/>
          <w:lang w:eastAsia="en-US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«Приложение 4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муниципальной программы Воробьёвского 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«Развитие образования»  </w:t>
      </w:r>
    </w:p>
    <w:p>
      <w:pPr>
        <w:pStyle w:val="Normal"/>
        <w:ind w:left="10065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Финансовое обеспечение и прогнозная (справочная) оценка расходов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федерального, областного и местных бюджетов, бюджетов внебюджетных фондов, юридических и физических лиц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реализацию муниципальной программы Воробьёвского муниципального района «Развитие образования»  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342"/>
        <w:gridCol w:w="2503"/>
        <w:gridCol w:w="2347"/>
        <w:gridCol w:w="1283"/>
        <w:gridCol w:w="1326"/>
        <w:gridCol w:w="1324"/>
        <w:gridCol w:w="1326"/>
        <w:gridCol w:w="1179"/>
        <w:gridCol w:w="1328"/>
        <w:gridCol w:w="1176"/>
      </w:tblGrid>
      <w:tr>
        <w:trPr>
          <w:trHeight w:val="20" w:hRule="atLeast"/>
        </w:trPr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ресурсного обеспечения</w:t>
            </w:r>
          </w:p>
        </w:tc>
        <w:tc>
          <w:tcPr>
            <w:tcW w:w="89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659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В том числе по годам реализации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>
        <w:trPr>
          <w:trHeight w:val="20" w:hRule="atLeast"/>
        </w:trPr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образования»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2271959,105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318378,347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342196,787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393447,588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432823,982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410903,598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374208,803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141231,658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16587,947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17231,474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26383,812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27120,400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27006,976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26901,049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1483908,986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201706,000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222149,413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238704,590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270504,182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288567,510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262277,291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646818,461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100084,400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102815,900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128359,186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135199,400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95329,112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85030,463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1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дошкольного образования и общего образования»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1946476,924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274093,947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294005,377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333496,817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372547,282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353899,398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318434,103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141231,658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16587,947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17231,474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26383,812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27120,400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27006,976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26901,049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1390176,511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188434,50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205959,503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221785,025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255369,682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272807,510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245820,291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415068,755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69071,500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70814,400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85327,980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90057,200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54084,912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45712,763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дошкольного образования»</w:t>
            </w:r>
          </w:p>
        </w:tc>
        <w:tc>
          <w:tcPr>
            <w:tcW w:w="23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401944,154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49056,100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52324,000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56437,805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94982,601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96188,148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52955,500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257228,105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26896,800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29824,400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31337,705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67327,300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71284,700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30557,200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144716,049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22159,300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22499,600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25100,100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27655,301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24903,448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22398,300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250991,653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33538,800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39490,300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43854,953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43037,000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44642,700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46427,900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169363,253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24898,700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29004,700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30408,853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26780,800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28324,100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29946,100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81628,400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8640,100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10485,600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13446,100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16256,200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16318,600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16481,800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связи и информатизация дошкольных образовательных организаций муниципального района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355,739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67,200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67,600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73,739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63,200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287,699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53,400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52,400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55,899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42,000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42,000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42,000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68,040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17,840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21,200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зданий, в т.ч.: коммунальные услуги; противопожарные мероприятия; обеспечение безопасности учреждения; выполнение требований Роспотребнадзора; вывоз ТБО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34911,038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9023,600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6696,500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6733,138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5621,300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3700,000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3136,500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463,900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463,900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34447,138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9023,600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6232,600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6733,138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5621,300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3700,000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3136,500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образования с целью предоставления услуг дошкольного образования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83722,155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40650,407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43071,748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82382,600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40000,000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42382,600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1339,555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650,407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689,148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объектов образования с целью предоставления услуг дошкольного образования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689,731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40,900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144,137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209,594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689,731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40,900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295,100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144,137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209,594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дошкольных образовательных учреждений: подписка; разработка энергосберегающей программы; услуги банка; медикаменты; канцтовары; земельный налог; налог на имущество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6737,082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1560,800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1677,100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1423,182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1100,000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596,000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380,000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217,200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25,300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191,900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6519,882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1535,500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1485,200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1423,182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1100,000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596,000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380,000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сбалансированного горячего питания дошкольников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18648,197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2668,500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3085,300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3098,097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3796,600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3599,700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2400,000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18648,197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2668,500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3085,300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3098,097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3796,600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3599,700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2400,000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по предоставлению части родительской платы за содержание ребенка в образовательных учреждениях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оснащение муниципальных дошкольных образовательных учреждений в соответствии с современными требованиями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5828,559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2096,300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1012,100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1110,559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504,500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536,000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569,100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4513,453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1919,400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111,500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872,953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504,500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536,000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569,100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1315,106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176,900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900,600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237,606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мероприятий, направленных на совершенствование научно-методического обеспечения системы дошкольного образования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педагогических и руководящих работников дошкольных образовательных учреждений муниципального района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общего образования»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1544532,770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225037,847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241681,377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277059,012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277564,681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257711,250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265478,603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141231,658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16587,947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17231,474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26383,812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27120,400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27006,976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26901,049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1132948,406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161537,700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176135,103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190447,320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188042,382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201522,810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215263,091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270352,706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46912,200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48314,800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60227,880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62401,899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29181,464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23314,463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1108807,029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138823,103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157373,969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188099,097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195407,200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208088,740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221014,920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98742,785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10767,505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10629,480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17818,300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19842,500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19842,500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19842,500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1010064,244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128055,598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146744,489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170280,797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175564,700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188246,240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201172,420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связи и информатизация общеобразовательных организаций муниципального района</w:t>
            </w:r>
          </w:p>
        </w:tc>
        <w:tc>
          <w:tcPr>
            <w:tcW w:w="234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1356,481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379,400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376,900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340,181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260,000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553,955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225,500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209,900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118,555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802,526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153,900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167,000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221,626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260,000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зданий, в т.ч.: коммунальные услуги; противопожарные мероприятия; обеспечение безопасности учреждения; выполнение требований Роспотребнадзора; вывоз ТБО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142173,498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25516,400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29425,200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29650,398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28831,500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15750,000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13000,000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5919,363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751,300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2479,500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2688,563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136254,135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24765,100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26945,700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26961,835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28831,500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15750,000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13000,000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образования с целью предоставления услуг начального, основного, среднего (полного) образования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30500,680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23244,258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5452,100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1804,322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3286,064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1518,404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1767,660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26824,529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21413,054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5375,400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36,075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390,087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312,800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76,700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0,587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объектов образования с целью предоставления услуг начального, основного, среднего (полного) образования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48638,970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9015,100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16055,000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14029,875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4498,395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2520,300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2520,300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34387,600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6041,400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14302,200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10294,000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1250,000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1250,000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1250,000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14251,370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2973,700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1752,800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3735,875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3248,395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1270,300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1270,300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сбалансированного горячего питания школьников; выделение финансирования из муниципального бюджета на обеспечение учащихся общеобразовательных учреждений молочной продукцией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76544,535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11351,699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12038,800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12100,156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14549,564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13233,908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13270,408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24237,656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3833,622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3960,386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4219,848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4223,700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4074,600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3925,500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9850,043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1378,377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1554,914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1488,652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1624,700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1808,900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1994,500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42456,836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6139,700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6523,500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6391,656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8701,164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7350,408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7350,408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безопасной перевозки учащихся: ГСМ, запасные части, технические осмотры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23513,254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5525,700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6847,200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6614,354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4526,000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2656,500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286,500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1370,000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20856,754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5239,200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5477,200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5614,354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4526,000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Оснащение общеобразовательных организаций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37698,791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4247,471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4602,500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5018,002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7401,826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7945,186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8483,806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33410,424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3385,971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2793,800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3404,713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7400,200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7943,560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8482,180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4288,367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861,500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1808,700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1613,289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1,626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1,626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1,626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педагогических и руководящих работников образовательных учреждений муниципального района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поддержки талантливых детей и творческих педагогов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районных мероприятий в муниципальной системе образования (спортивные, воспитательные)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обучения детей-инвалидов в форме дистанционного образования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общеобразовательных учреждений: подписка; разработка энергосберегающей программы; услуги банка; медикаменты; канцтовары; земельный налог; налог на имущество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52066,659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6316,300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6664,190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15804,167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16826,600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4786,651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1668,751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1391,225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1250,990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125,235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50675,434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6316,300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5413,200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15678,932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16811,600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4786,651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1668,751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советников директора по воспитанию и взаимодействию с детскими и общественными объединениями муниципальных общеобразовательных организаций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12869,576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468,416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2695,518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2391,474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2399,102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2435,506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2479,560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12621,553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468,416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2641,608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2343,644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2351,120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2386,796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2429,969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248,023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53,910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47,830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47,982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48,710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49,591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и общественными объединениями муниципальных общеобразовательных организаций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2343,600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234,360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703,080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703,080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703,080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2343,600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234,360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703,080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703,080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703,080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7719,697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972,626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2161,414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2247,879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2337,778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7642,500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962,900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2139,800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2225,400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2314,400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77,197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9,726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21,614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22,479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23,378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2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"Социализация детей – сирот и детей, нуждающихся в особой заботе государства"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63816,300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8693,100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8634,300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10815,500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11428,100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11884,700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12360,600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63816,300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8693,100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8634,300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10815,500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11428,100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11884,700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12360,600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5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2.1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Социализация детей –сирот и детей, нуждающихся в особой заботе государства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63816,300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8693,100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8634,300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10815,500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11428,100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11884,700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12360,600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63816,300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8693,100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8634,300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10815,500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11428,100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11884,700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12360,600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2.2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Получение общедоступного образования детям с ограниченными возможностями здоровья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3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"Развитие дополнительного образования и воспитания"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151331,251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22038,700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23458,500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28502,351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27995,300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25708,400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23628,000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8288,151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2495,100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4086,400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1706,651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143043,100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19543,600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19372,100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26795,700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27995,300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25708,400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23628,000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юридические лица </w:t>
            </w:r>
            <w:r>
              <w:rPr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5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3.1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инфраструктуры и обновление содержания дополнительного образования детей»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151331,251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22038,700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23458,500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28502,351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27995,300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25708,400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23628,000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8288,151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2495,100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4086,400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1706,651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143043,100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19543,600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19372,100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26795,700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27995,300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25708,400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23628,000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4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"Создание условий для организации отдыха и оздоровления детей и молодежи"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12291,623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1267,900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1356,850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1645,430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2533,943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2656,809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2830,691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11818,450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1173,300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1237,450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1514,600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2493,400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2614,300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2785,400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473,173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94,600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130,830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40,543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42,509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45,291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Основное мероприятие 4.1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«Организация оздоровления детей и молодежи»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12291,623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1267,900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1356,850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1645,430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2533,943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2656,809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2830,691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11818,450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1173,300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1237,450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1514,600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2493,400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2614,300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2785,400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473,173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94,600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130,830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40,543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42,509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45,291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4.2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"Мероприятия по развитию механизмов административной среды"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4.3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«Совершенствование кадрового и информационно-методического обеспечения организации и проведения детской оздоровительной кампании»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5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96426,024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11898,600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14424,660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18665,364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18119,900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16556,800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16760,700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9809,574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910,000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2231,760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2882,814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1213,000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1261,000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1311,000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86616,450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10988,600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12192,900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15782,550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16906,900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15295,800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15449,700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отдела по образованию Воробьевского муниципального района. Органов опеки и попечительства, РМК, централизованной бухгалтерии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96426,024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11898,600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14424,660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18665,364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18119,900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16556,800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16760,700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9809,574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910,000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2231,760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2882,814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1213,000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1261,000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1311,000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86616,450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10988,600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12192,900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15782,550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16906,900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15295,800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15449,700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выполнения других расходных обязательств (транспортные услуги, налог на имущество, приобретение оборудования, инвентаря для функционирования муниципального органа управления образованием)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3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и проведение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в том числе в форме ЕГЭ (транспортные расходы, расходные материалы)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4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образования (расходы на приобретение бланочной документации, проведение районных семинаров, конференций, обеспечение участия в областных, всероссийских мероприятиях, проведение иных работ и услуг для обеспечения выполнения целей и задач подпрограммы)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6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"Вовлечение молодежи в социальную практику"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1616,983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322,126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199,457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197,491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194,709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1616,983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386,100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317,100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322,126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199,457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197,491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194,709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5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6.1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788,506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244,800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255,306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788,506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244,800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288,400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255,306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6.2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«Формирование целостной системы поддержки молодежи и подготовке ее к службе в Вооруженных Силах Российской Федерации»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6.3.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«Гражданское образование и патриотическое воспитание молодежи, содействие формированию правовых, культурных и нравственных ценностей среди молодежи»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828,477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141,300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28,700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66,820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199,457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197,491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194,709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828,477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141,300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28,700</w:t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66,820</w:t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199,457</w:t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197,491</w:t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194,709</w:t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6.4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«Развитие системы информирования молодежи о потенциальных возможностях саморазвития и мониторинга молодежной политики»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7</w:t>
            </w:r>
          </w:p>
        </w:tc>
        <w:tc>
          <w:tcPr>
            <w:tcW w:w="250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34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0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2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3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1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.»</w:t>
      </w:r>
    </w:p>
    <w:sectPr>
      <w:type w:val="nextPage"/>
      <w:pgSz w:orient="landscape" w:w="16838" w:h="11906"/>
      <w:pgMar w:left="851" w:right="851" w:gutter="0" w:header="0" w:top="1701" w:footer="0" w:bottom="56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55a9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rsid w:val="004a1b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856462"/>
    <w:rPr>
      <w:color w:val="808080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1125d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1125d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a1b41"/>
    <w:pPr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qFormat/>
    <w:rsid w:val="005954ac"/>
    <w:pPr>
      <w:widowControl/>
      <w:spacing w:lineRule="auto" w:line="276" w:before="0" w:after="200"/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ConsPlusCell" w:customStyle="1">
    <w:name w:val="ConsPlusCell"/>
    <w:uiPriority w:val="99"/>
    <w:qFormat/>
    <w:rsid w:val="005954a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b01f3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e6a3d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11125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11125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7C416-FF45-4B8F-B802-99AB3FBD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LibreOffice/7.5.7.1$Windows_X86_64 LibreOffice_project/47eb0cf7efbacdee9b19ae25d6752381ede23126</Application>
  <AppVersion>15.0000</AppVersion>
  <Pages>23</Pages>
  <Words>4519</Words>
  <Characters>30548</Characters>
  <CharactersWithSpaces>33144</CharactersWithSpaces>
  <Paragraphs>2129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2025-02-18T10:26:00Z</dcterms:created>
  <dc:creator>admin</dc:creator>
  <dc:description/>
  <dc:language>ru-RU</dc:language>
  <cp:lastModifiedBy/>
  <cp:lastPrinted>2025-02-18T11:01:00Z</cp:lastPrinted>
  <dcterms:modified xsi:type="dcterms:W3CDTF">2025-02-24T11:49:51Z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