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/>
        <w:jc w:val="center"/>
        <w:rPr/>
      </w:pPr>
      <w:r>
        <w:rPr/>
        <w:drawing>
          <wp:inline distT="0" distB="0" distL="0" distR="0">
            <wp:extent cx="469265" cy="564515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 xml:space="preserve">АДМИНИСТРАЦИЯ ВОРОБЬЁВСКОГО 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mallCaps/>
          <w:sz w:val="32"/>
          <w:szCs w:val="32"/>
        </w:rPr>
        <w:t>МУНИЦИПАЛЬНОГО РАЙОНА ВОРОНЕЖСКОЙ ОБЛАСТИ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>
      <w:pPr>
        <w:pStyle w:val="Normal"/>
        <w:spacing w:lineRule="auto" w:line="288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88"/>
        <w:jc w:val="both"/>
        <w:rPr>
          <w:u w:val="single"/>
        </w:rPr>
      </w:pPr>
      <w:r>
        <w:rPr>
          <w:u w:val="single"/>
        </w:rPr>
        <w:t xml:space="preserve">от </w:t>
      </w:r>
      <w:r>
        <w:rPr>
          <w:u w:val="single"/>
        </w:rPr>
        <w:t>06</w:t>
      </w:r>
      <w:r>
        <w:rPr>
          <w:u w:val="single"/>
        </w:rPr>
        <w:t xml:space="preserve">  августа 2024 г. №   </w:t>
      </w:r>
      <w:r>
        <w:rPr>
          <w:u w:val="single"/>
        </w:rPr>
        <w:t>779</w:t>
      </w:r>
      <w:r>
        <w:rPr>
          <w:u w:val="single"/>
        </w:rPr>
        <w:t xml:space="preserve">  </w:t>
        <w:tab/>
        <w:tab/>
        <w:t xml:space="preserve">  </w:t>
      </w:r>
    </w:p>
    <w:p>
      <w:pPr>
        <w:pStyle w:val="Normal"/>
        <w:spacing w:lineRule="auto" w:line="288"/>
        <w:jc w:val="both"/>
        <w:rPr>
          <w:sz w:val="20"/>
        </w:rPr>
      </w:pPr>
      <w:r>
        <w:rPr/>
        <w:t xml:space="preserve">  </w:t>
      </w:r>
      <w:r>
        <w:rPr/>
        <w:tab/>
        <w:t xml:space="preserve">      </w:t>
      </w:r>
      <w:r>
        <w:rPr>
          <w:sz w:val="20"/>
        </w:rPr>
        <w:t>с. Воробьёвка</w:t>
      </w:r>
    </w:p>
    <w:p>
      <w:pPr>
        <w:pStyle w:val="Normal"/>
        <w:spacing w:lineRule="auto" w:line="288"/>
        <w:jc w:val="both"/>
        <w:rPr>
          <w:sz w:val="20"/>
        </w:rPr>
      </w:pPr>
      <w:r>
        <w:rPr>
          <w:sz w:val="20"/>
        </w:rPr>
      </w:r>
    </w:p>
    <w:p>
      <w:pPr>
        <w:pStyle w:val="Normal"/>
        <w:ind w:right="4536" w:hanging="0"/>
        <w:jc w:val="both"/>
        <w:rPr/>
      </w:pPr>
      <w:r>
        <w:rPr>
          <w:b/>
          <w:szCs w:val="28"/>
        </w:rPr>
        <w:t>Об утверждении показателей эффективности инвестиционного уполномоченного</w:t>
      </w:r>
    </w:p>
    <w:p>
      <w:pPr>
        <w:pStyle w:val="Normal"/>
        <w:tabs>
          <w:tab w:val="clear" w:pos="720"/>
          <w:tab w:val="left" w:pos="5103" w:leader="none"/>
        </w:tabs>
        <w:ind w:right="4536" w:hanging="0"/>
        <w:rPr/>
      </w:pPr>
      <w:r>
        <w:rPr/>
      </w:r>
    </w:p>
    <w:p>
      <w:pPr>
        <w:pStyle w:val="Normal"/>
        <w:tabs>
          <w:tab w:val="clear" w:pos="720"/>
          <w:tab w:val="left" w:pos="5103" w:leader="none"/>
        </w:tabs>
        <w:ind w:right="4536" w:hanging="0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20"/>
          <w:tab w:val="left" w:pos="5103" w:leader="none"/>
        </w:tabs>
        <w:ind w:right="4536" w:hanging="0"/>
        <w:rPr>
          <w:szCs w:val="28"/>
        </w:rPr>
      </w:pPr>
      <w:r>
        <w:rPr>
          <w:szCs w:val="28"/>
        </w:rPr>
      </w:r>
    </w:p>
    <w:p>
      <w:pPr>
        <w:pStyle w:val="Style110"/>
        <w:widowControl/>
        <w:spacing w:lineRule="auto" w:line="360"/>
        <w:ind w:right="29" w:firstLine="826"/>
        <w:rPr>
          <w:rStyle w:val="FontStyle17"/>
          <w:spacing w:val="70"/>
          <w:sz w:val="28"/>
          <w:szCs w:val="28"/>
        </w:rPr>
      </w:pPr>
      <w:r>
        <w:rPr>
          <w:rStyle w:val="FontStyle16"/>
          <w:sz w:val="28"/>
          <w:szCs w:val="28"/>
        </w:rPr>
        <w:t xml:space="preserve">В соответствии с приказом Министерства экономического развития Российской Федерации от 26.09.2023 г. №672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администрация Воробьёвского муниципального района </w:t>
      </w:r>
      <w:r>
        <w:rPr>
          <w:rStyle w:val="FontStyle17"/>
          <w:spacing w:val="70"/>
          <w:sz w:val="28"/>
          <w:szCs w:val="28"/>
        </w:rPr>
        <w:t>постановляет:</w:t>
      </w:r>
    </w:p>
    <w:p>
      <w:pPr>
        <w:pStyle w:val="Style24"/>
        <w:widowControl/>
        <w:tabs>
          <w:tab w:val="clear" w:pos="720"/>
          <w:tab w:val="left" w:pos="970" w:leader="none"/>
        </w:tabs>
        <w:spacing w:lineRule="auto" w:line="36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1. Утвердить прилагаемый перечень показателей деятельности инвестиционного уполномоченного в Воробьёвском муниципальном районе</w:t>
      </w:r>
      <w:bookmarkStart w:id="0" w:name="_GoBack"/>
      <w:bookmarkEnd w:id="0"/>
      <w:r>
        <w:rPr>
          <w:rStyle w:val="FontStyle16"/>
          <w:sz w:val="28"/>
          <w:szCs w:val="28"/>
        </w:rPr>
        <w:t xml:space="preserve"> в 2024 году.</w:t>
      </w:r>
    </w:p>
    <w:p>
      <w:pPr>
        <w:pStyle w:val="Style31"/>
        <w:widowControl/>
        <w:spacing w:lineRule="auto" w:line="36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Глава Воробьёвского</w:t>
      </w:r>
    </w:p>
    <w:p>
      <w:pPr>
        <w:pStyle w:val="Normal"/>
        <w:rPr>
          <w:szCs w:val="28"/>
        </w:rPr>
      </w:pPr>
      <w:r>
        <w:rPr>
          <w:szCs w:val="28"/>
        </w:rPr>
        <w:t>муниципального района                                                                    М.П. Гордиенко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20"/>
          <w:tab w:val="left" w:pos="709" w:leader="none"/>
        </w:tabs>
        <w:suppressAutoHyphens w:val="true"/>
        <w:spacing w:lineRule="auto" w:line="312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true"/>
        <w:jc w:val="both"/>
        <w:rPr>
          <w:szCs w:val="28"/>
          <w:lang w:eastAsia="zh-CN"/>
        </w:rPr>
      </w:pPr>
      <w:r>
        <w:rPr>
          <w:sz w:val="24"/>
          <w:szCs w:val="24"/>
          <w:lang w:eastAsia="zh-CN"/>
        </w:rPr>
        <w:t xml:space="preserve">Заместитель главы администрации – </w:t>
      </w:r>
    </w:p>
    <w:p>
      <w:pPr>
        <w:pStyle w:val="Normal"/>
        <w:suppressAutoHyphens w:val="true"/>
        <w:jc w:val="both"/>
        <w:rPr>
          <w:szCs w:val="28"/>
          <w:lang w:eastAsia="zh-CN"/>
        </w:rPr>
      </w:pPr>
      <w:r>
        <w:rPr>
          <w:sz w:val="24"/>
          <w:szCs w:val="24"/>
          <w:lang w:eastAsia="zh-CN"/>
        </w:rPr>
        <w:t xml:space="preserve">начальник отдела программ </w:t>
      </w:r>
    </w:p>
    <w:p>
      <w:pPr>
        <w:pStyle w:val="Normal"/>
        <w:suppressAutoHyphens w:val="true"/>
        <w:jc w:val="both"/>
        <w:rPr>
          <w:szCs w:val="28"/>
          <w:lang w:eastAsia="zh-CN"/>
        </w:rPr>
      </w:pPr>
      <w:r>
        <w:rPr>
          <w:sz w:val="24"/>
          <w:szCs w:val="24"/>
          <w:lang w:eastAsia="zh-CN"/>
        </w:rPr>
        <w:t>и развития сельской территории                                                               А.Н. Мозговой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по экономике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и управлению муниципальным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района   </w:t>
        <w:tab/>
        <w:tab/>
        <w:tab/>
        <w:tab/>
        <w:tab/>
        <w:t>Е.А. Котенкова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Начальник юридического отдела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района   </w:t>
        <w:tab/>
        <w:tab/>
        <w:tab/>
        <w:tab/>
        <w:tab/>
        <w:t>В.Г. Камышанов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Cs w:val="28"/>
        </w:rPr>
      </w:pPr>
      <w:r>
        <w:rPr>
          <w:szCs w:val="28"/>
        </w:rPr>
      </w:r>
      <w:r>
        <w:br w:type="page"/>
      </w:r>
    </w:p>
    <w:p>
      <w:pPr>
        <w:pStyle w:val="Normal"/>
        <w:ind w:left="552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>
      <w:pPr>
        <w:pStyle w:val="Normal"/>
        <w:ind w:left="552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Воробьёвского муниципального района </w:t>
      </w:r>
    </w:p>
    <w:p>
      <w:pPr>
        <w:pStyle w:val="Normal"/>
        <w:ind w:left="552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06 августа</w:t>
      </w:r>
      <w:r>
        <w:rPr>
          <w:sz w:val="24"/>
          <w:szCs w:val="24"/>
        </w:rPr>
        <w:t xml:space="preserve"> 2024 № </w:t>
      </w:r>
      <w:r>
        <w:rPr>
          <w:sz w:val="24"/>
          <w:szCs w:val="24"/>
        </w:rPr>
        <w:t>779</w:t>
      </w:r>
    </w:p>
    <w:p>
      <w:pPr>
        <w:pStyle w:val="Normal"/>
        <w:ind w:left="5529" w:hanging="0"/>
        <w:jc w:val="both"/>
        <w:rPr>
          <w:szCs w:val="28"/>
        </w:rPr>
      </w:pPr>
      <w:r>
        <w:rPr>
          <w:szCs w:val="28"/>
        </w:rPr>
        <w:t xml:space="preserve"> </w:t>
      </w:r>
    </w:p>
    <w:p>
      <w:pPr>
        <w:pStyle w:val="Normal"/>
        <w:jc w:val="center"/>
        <w:rPr>
          <w:rFonts w:eastAsia="Calibri" w:cs="Arial"/>
          <w:sz w:val="22"/>
          <w:szCs w:val="22"/>
          <w:lang w:eastAsia="en-US"/>
        </w:rPr>
      </w:pPr>
      <w:r>
        <w:rPr>
          <w:rFonts w:eastAsia="Calibri"/>
          <w:szCs w:val="28"/>
          <w:lang w:eastAsia="en-US"/>
        </w:rPr>
        <w:t xml:space="preserve">Перечень показателей деятельности инвестиционных уполномоченных </w:t>
      </w:r>
    </w:p>
    <w:p>
      <w:pPr>
        <w:pStyle w:val="Normal"/>
        <w:jc w:val="center"/>
        <w:rPr>
          <w:rFonts w:eastAsia="Calibri" w:cs="Arial"/>
          <w:sz w:val="22"/>
          <w:szCs w:val="22"/>
          <w:lang w:eastAsia="en-US"/>
        </w:rPr>
      </w:pPr>
      <w:r>
        <w:rPr>
          <w:rFonts w:eastAsia="Calibri"/>
          <w:szCs w:val="28"/>
          <w:lang w:eastAsia="en-US"/>
        </w:rPr>
        <w:t>в муниципальных районах (городских округах) Воронежской области</w:t>
      </w:r>
    </w:p>
    <w:p>
      <w:pPr>
        <w:pStyle w:val="Normal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</w:r>
    </w:p>
    <w:tbl>
      <w:tblPr>
        <w:tblW w:w="957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4"/>
        <w:gridCol w:w="2023"/>
        <w:gridCol w:w="7020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>
        <w:trPr/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Информационная поддержка и продвижение инвестиционного потенциала Воробьёвского муниципального района Воронежской области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Размещение и поддержание в актуальном виде на сайте Воробьёвского муниципального района контактных данных инвестиционного уполномоченного</w:t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Размещение и поддержание в актуальном виде на сайте Воробьёвского муниципального района ссылки на Инвестиционный портал Воронежской области</w:t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Размещение и поддержание в актуальном виде на сайте Воробьёвского  муниципального района информации о проведении конкурсов на получение грантов, субсидий, иной поддержки инвестиционной и предпринимательской деятельности, итогов таких отборов и другие мероприятия</w:t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Направление новостей об инвестиционных событиях, информации о мероприятиях, связанных с ведением предпринимательской и инвестиционной деятельности, в адрес ГКУ ВО «АПИ»</w:t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Публикация материалов об инвестиционной деятельности на официальном сайте муниципального района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Сопровождение инвестиционных проектов и работа с инвесторами</w:t>
            </w:r>
          </w:p>
        </w:tc>
        <w:tc>
          <w:tcPr>
            <w:tcW w:w="7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инвестиционных проектов, реализованных на территории Воробьёвского муниципального района в течение трех лет, предшествующих текущему году (ед.)</w:t>
            </w:r>
          </w:p>
        </w:tc>
      </w:tr>
      <w:tr>
        <w:trPr/>
        <w:tc>
          <w:tcPr>
            <w:tcW w:w="5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0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7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инвестиционных проектов, реализуемых и планируемых к реализации на территории Воробьёвского муниципального района  в текущем году (ед.)</w:t>
            </w:r>
          </w:p>
        </w:tc>
      </w:tr>
      <w:tr>
        <w:trPr/>
        <w:tc>
          <w:tcPr>
            <w:tcW w:w="5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0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7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Объем инвестиций, направленных на реализацию инвестиционных проектов на территории Воробьёвского муниципального района в течение трех лет, предшествующих текущему году, в расчете на 1 жителя (руб.)</w:t>
            </w:r>
          </w:p>
        </w:tc>
      </w:tr>
      <w:tr>
        <w:trPr/>
        <w:tc>
          <w:tcPr>
            <w:tcW w:w="5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0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7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Организация и проведение инвестиционным уполномоченным дня приема инвесторов и предпринимателей</w:t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Число заявок, по которым решен вопрос инвестора, в том числе во взаимодействии с ГКУ ВО «АПИ»</w:t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Отсутствие обоснованных жалоб от инвестора, в том числе по результатам опросов инвесторов</w:t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Отсутствие фактов нарушения сроков рассмотрения инвестиционных проектов</w:t>
            </w:r>
          </w:p>
        </w:tc>
      </w:tr>
      <w:tr>
        <w:trPr/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Инвестиционный климат и инфраструктура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Подготовка предложений по внесению изменений в законодательство и нормативные правовые акты Воронежской области, направленных на улучшение инвестиционного климата Воронежской области</w:t>
            </w:r>
          </w:p>
        </w:tc>
      </w:tr>
      <w:tr>
        <w:trPr/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0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Формирование предложений по эффективному использованию имущества, в том числе с целью возможного вовлечения его в рамках реализации инвестиционных проектов</w:t>
            </w:r>
          </w:p>
        </w:tc>
      </w:tr>
    </w:tbl>
    <w:p>
      <w:pPr>
        <w:pStyle w:val="Normal"/>
        <w:spacing w:lineRule="auto" w:line="290"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gutter="0" w:header="0" w:top="709" w:footer="0" w:bottom="73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Peterburg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SchoolBook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doNotHyphenateCaps/>
  <w:hyphenationZone w:val="142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ind w:left="2835" w:hanging="1701"/>
      <w:jc w:val="center"/>
      <w:outlineLvl w:val="0"/>
    </w:pPr>
    <w:rPr>
      <w:rFonts w:ascii="Peterburg" w:hAnsi="Peterburg"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Гипертекстовая ссылка"/>
    <w:qFormat/>
    <w:rsid w:val="004d5127"/>
    <w:rPr>
      <w:color w:val="008000"/>
      <w:sz w:val="22"/>
      <w:szCs w:val="22"/>
    </w:rPr>
  </w:style>
  <w:style w:type="character" w:styleId="Style14" w:customStyle="1">
    <w:name w:val="Текст выноски Знак"/>
    <w:link w:val="BalloonText"/>
    <w:qFormat/>
    <w:rsid w:val="003d1843"/>
    <w:rPr>
      <w:rFonts w:ascii="Tahoma" w:hAnsi="Tahoma" w:cs="Tahoma"/>
      <w:sz w:val="16"/>
      <w:szCs w:val="16"/>
    </w:rPr>
  </w:style>
  <w:style w:type="character" w:styleId="FontStyle16" w:customStyle="1">
    <w:name w:val="Font Style16"/>
    <w:basedOn w:val="DefaultParagraphFont"/>
    <w:uiPriority w:val="99"/>
    <w:qFormat/>
    <w:rsid w:val="00b20b41"/>
    <w:rPr>
      <w:rFonts w:ascii="Times New Roman" w:hAnsi="Times New Roman" w:cs="Times New Roman"/>
      <w:color w:val="000000"/>
      <w:sz w:val="26"/>
      <w:szCs w:val="26"/>
    </w:rPr>
  </w:style>
  <w:style w:type="character" w:styleId="FontStyle17" w:customStyle="1">
    <w:name w:val="Font Style17"/>
    <w:basedOn w:val="DefaultParagraphFont"/>
    <w:uiPriority w:val="99"/>
    <w:qFormat/>
    <w:rsid w:val="00b20b4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odyTextIndent2">
    <w:name w:val="Body Text Indent 2"/>
    <w:basedOn w:val="Normal"/>
    <w:qFormat/>
    <w:rsid w:val="002b541c"/>
    <w:pPr>
      <w:ind w:firstLine="684"/>
      <w:jc w:val="both"/>
    </w:pPr>
    <w:rPr>
      <w:sz w:val="26"/>
      <w:szCs w:val="28"/>
    </w:rPr>
  </w:style>
  <w:style w:type="paragraph" w:styleId="BodyTextIndent3">
    <w:name w:val="Body Text Indent 3"/>
    <w:basedOn w:val="Normal"/>
    <w:qFormat/>
    <w:rsid w:val="002b541c"/>
    <w:pPr>
      <w:ind w:firstLine="684"/>
      <w:jc w:val="both"/>
    </w:pPr>
    <w:rPr>
      <w:szCs w:val="28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rsid w:val="00d90e8e"/>
    <w:pPr>
      <w:tabs>
        <w:tab w:val="clear" w:pos="720"/>
        <w:tab w:val="center" w:pos="4677" w:leader="none"/>
        <w:tab w:val="right" w:pos="9355" w:leader="none"/>
      </w:tabs>
    </w:pPr>
    <w:rPr>
      <w:szCs w:val="28"/>
    </w:rPr>
  </w:style>
  <w:style w:type="paragraph" w:styleId="NormalWeb">
    <w:name w:val="Normal (Web)"/>
    <w:basedOn w:val="Normal"/>
    <w:qFormat/>
    <w:rsid w:val="00411f7c"/>
    <w:pPr>
      <w:spacing w:beforeAutospacing="1" w:afterAutospacing="1"/>
    </w:pPr>
    <w:rPr>
      <w:sz w:val="24"/>
      <w:szCs w:val="24"/>
    </w:rPr>
  </w:style>
  <w:style w:type="paragraph" w:styleId="Style22" w:customStyle="1">
    <w:name w:val="Знак Знак Знак Знак Знак Знак Знак Знак Знак Знак"/>
    <w:basedOn w:val="Normal"/>
    <w:qFormat/>
    <w:rsid w:val="00ee3de5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Style23" w:customStyle="1">
    <w:name w:val="Обычный.Название подразделения"/>
    <w:qFormat/>
    <w:rsid w:val="004d5127"/>
    <w:pPr>
      <w:widowControl/>
      <w:bidi w:val="0"/>
      <w:spacing w:before="0" w:after="0"/>
      <w:jc w:val="left"/>
    </w:pPr>
    <w:rPr>
      <w:rFonts w:ascii="SchoolBook" w:hAnsi="SchoolBook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rsid w:val="003d1843"/>
    <w:pPr/>
    <w:rPr>
      <w:rFonts w:ascii="Tahoma" w:hAnsi="Tahoma" w:cs="Tahoma"/>
      <w:sz w:val="16"/>
      <w:szCs w:val="16"/>
    </w:rPr>
  </w:style>
  <w:style w:type="paragraph" w:styleId="Style110" w:customStyle="1">
    <w:name w:val="Style1"/>
    <w:basedOn w:val="Normal"/>
    <w:uiPriority w:val="99"/>
    <w:qFormat/>
    <w:rsid w:val="00b20b41"/>
    <w:pPr>
      <w:widowControl w:val="false"/>
      <w:spacing w:lineRule="exact" w:line="480"/>
      <w:ind w:firstLine="826"/>
      <w:jc w:val="both"/>
    </w:pPr>
    <w:rPr>
      <w:rFonts w:eastAsia="" w:eastAsiaTheme="minorEastAsia"/>
      <w:sz w:val="24"/>
      <w:szCs w:val="24"/>
    </w:rPr>
  </w:style>
  <w:style w:type="paragraph" w:styleId="Style24" w:customStyle="1">
    <w:name w:val="Style2"/>
    <w:basedOn w:val="Normal"/>
    <w:uiPriority w:val="99"/>
    <w:qFormat/>
    <w:rsid w:val="00b20b41"/>
    <w:pPr>
      <w:widowControl w:val="false"/>
      <w:spacing w:lineRule="exact" w:line="470"/>
      <w:ind w:firstLine="586"/>
      <w:jc w:val="both"/>
    </w:pPr>
    <w:rPr>
      <w:rFonts w:eastAsia="" w:eastAsiaTheme="minorEastAsia"/>
      <w:sz w:val="24"/>
      <w:szCs w:val="24"/>
    </w:rPr>
  </w:style>
  <w:style w:type="paragraph" w:styleId="Style31" w:customStyle="1">
    <w:name w:val="Style3"/>
    <w:basedOn w:val="Normal"/>
    <w:uiPriority w:val="99"/>
    <w:qFormat/>
    <w:rsid w:val="00b20b41"/>
    <w:pPr>
      <w:widowControl w:val="false"/>
      <w:spacing w:lineRule="exact" w:line="480"/>
      <w:ind w:firstLine="682"/>
    </w:pPr>
    <w:rPr>
      <w:rFonts w:eastAsia="" w:eastAsiaTheme="minorEastAsia"/>
      <w:sz w:val="24"/>
      <w:szCs w:val="24"/>
    </w:rPr>
  </w:style>
  <w:style w:type="paragraph" w:styleId="Style51" w:customStyle="1">
    <w:name w:val="Style5"/>
    <w:basedOn w:val="Normal"/>
    <w:uiPriority w:val="99"/>
    <w:qFormat/>
    <w:rsid w:val="00092461"/>
    <w:pPr>
      <w:widowControl w:val="false"/>
      <w:jc w:val="center"/>
    </w:pPr>
    <w:rPr>
      <w:rFonts w:eastAsia="" w:eastAsiaTheme="minorEastAsia"/>
      <w:sz w:val="24"/>
      <w:szCs w:val="24"/>
    </w:rPr>
  </w:style>
  <w:style w:type="paragraph" w:styleId="Style81" w:customStyle="1">
    <w:name w:val="Style8"/>
    <w:basedOn w:val="Normal"/>
    <w:uiPriority w:val="99"/>
    <w:qFormat/>
    <w:rsid w:val="00092461"/>
    <w:pPr>
      <w:widowControl w:val="false"/>
      <w:spacing w:lineRule="exact" w:line="326"/>
      <w:ind w:firstLine="835"/>
    </w:pPr>
    <w:rPr>
      <w:rFonts w:eastAsia="" w:eastAsiaTheme="minorEastAsia"/>
      <w:sz w:val="24"/>
      <w:szCs w:val="24"/>
    </w:rPr>
  </w:style>
  <w:style w:type="paragraph" w:styleId="Style91" w:customStyle="1">
    <w:name w:val="Style9"/>
    <w:basedOn w:val="Normal"/>
    <w:uiPriority w:val="99"/>
    <w:qFormat/>
    <w:rsid w:val="00092461"/>
    <w:pPr>
      <w:widowControl w:val="false"/>
      <w:spacing w:lineRule="exact" w:line="322"/>
      <w:jc w:val="center"/>
    </w:pPr>
    <w:rPr>
      <w:rFonts w:eastAsia="" w:eastAsiaTheme="minorEastAsia"/>
      <w:sz w:val="24"/>
      <w:szCs w:val="24"/>
    </w:rPr>
  </w:style>
  <w:style w:type="paragraph" w:styleId="Style131" w:customStyle="1">
    <w:name w:val="Style13"/>
    <w:basedOn w:val="Normal"/>
    <w:uiPriority w:val="99"/>
    <w:qFormat/>
    <w:rsid w:val="00092461"/>
    <w:pPr>
      <w:widowControl w:val="false"/>
    </w:pPr>
    <w:rPr>
      <w:rFonts w:eastAsia="" w:eastAsiaTheme="minorEastAsia"/>
      <w:sz w:val="24"/>
      <w:szCs w:val="24"/>
    </w:rPr>
  </w:style>
  <w:style w:type="paragraph" w:styleId="Style141" w:customStyle="1">
    <w:name w:val="Style14"/>
    <w:basedOn w:val="Normal"/>
    <w:uiPriority w:val="99"/>
    <w:qFormat/>
    <w:rsid w:val="00092461"/>
    <w:pPr>
      <w:widowControl w:val="false"/>
      <w:spacing w:lineRule="exact" w:line="317"/>
    </w:pPr>
    <w:rPr>
      <w:rFonts w:eastAsia="" w:eastAsiaTheme="minorEastAsia"/>
      <w:sz w:val="24"/>
      <w:szCs w:val="24"/>
    </w:rPr>
  </w:style>
  <w:style w:type="paragraph" w:styleId="ConsPlusNormal" w:customStyle="1">
    <w:name w:val="ConsPlusNormal"/>
    <w:qFormat/>
    <w:rsid w:val="00703542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6EE6-D0A0-46BD-98C3-4F53E6A8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ПОСТАНОВЛЕНИЕ-новое</Template>
  <TotalTime>19</TotalTime>
  <Application>LibreOffice/7.5.7.1$Windows_X86_64 LibreOffice_project/47eb0cf7efbacdee9b19ae25d6752381ede23126</Application>
  <AppVersion>15.0000</AppVersion>
  <Pages>3</Pages>
  <Words>436</Words>
  <Characters>3289</Characters>
  <CharactersWithSpaces>3849</CharactersWithSpaces>
  <Paragraphs>52</Paragraphs>
  <Company>Администрация Рамонского р-на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2024-08-06T12:50:00Z</dcterms:created>
  <dc:creator>Таня</dc:creator>
  <dc:description/>
  <dc:language>ru-RU</dc:language>
  <cp:lastModifiedBy/>
  <cp:lastPrinted>2024-08-06T13:00:00Z</cp:lastPrinted>
  <dcterms:modified xsi:type="dcterms:W3CDTF">2024-08-08T11:39:56Z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