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2D" w:rsidRDefault="0058623B">
      <w:pPr>
        <w:pStyle w:val="ConsPlusNormal"/>
        <w:spacing w:before="113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АДМИНИСТРАЦИЯ ВОРОБЬЁВСКОГО МУНИЦИПАЛЬНОГО РАЙОНА ВОРОНЕЖСКОЙ ОБЛАСТИ</w:t>
      </w:r>
    </w:p>
    <w:p w:rsidR="00213A2D" w:rsidRDefault="00213A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3A2D" w:rsidRDefault="0058623B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О С Т А Н О В Л Е Н И Е </w:t>
      </w:r>
    </w:p>
    <w:p w:rsidR="00213A2D" w:rsidRDefault="00213A2D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213A2D" w:rsidRDefault="00213A2D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213A2D" w:rsidRDefault="005862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03  февраля 2023 г.  №94          </w:t>
      </w:r>
    </w:p>
    <w:p w:rsidR="00213A2D" w:rsidRDefault="005862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ab/>
        <w:t xml:space="preserve">            </w:t>
      </w:r>
      <w:proofErr w:type="gramStart"/>
      <w:r>
        <w:rPr>
          <w:rFonts w:ascii="Times New Roman" w:hAnsi="Times New Roman"/>
          <w:szCs w:val="20"/>
        </w:rPr>
        <w:t>с</w:t>
      </w:r>
      <w:proofErr w:type="gramEnd"/>
      <w:r>
        <w:rPr>
          <w:rFonts w:ascii="Times New Roman" w:hAnsi="Times New Roman"/>
          <w:szCs w:val="20"/>
        </w:rPr>
        <w:t>. Воробьёвка</w:t>
      </w:r>
    </w:p>
    <w:p w:rsidR="00213A2D" w:rsidRDefault="00213A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213A2D">
        <w:tc>
          <w:tcPr>
            <w:tcW w:w="5211" w:type="dxa"/>
          </w:tcPr>
          <w:p w:rsidR="00213A2D" w:rsidRDefault="0058623B">
            <w:pPr>
              <w:pStyle w:val="ab"/>
              <w:keepNext/>
              <w:widowControl w:val="0"/>
              <w:ind w:right="34"/>
              <w:jc w:val="both"/>
              <w:rPr>
                <w:rFonts w:ascii="Times New Roman" w:hAnsi="Times New Roman"/>
                <w:b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Воробьёвского</w:t>
            </w:r>
            <w:proofErr w:type="spellEnd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 муниципального района от 13.12.2021 г. № 1335</w:t>
            </w:r>
          </w:p>
          <w:p w:rsidR="00213A2D" w:rsidRDefault="0058623B">
            <w:pPr>
              <w:pStyle w:val="ab"/>
              <w:keepNext/>
              <w:widowControl w:val="0"/>
              <w:ind w:right="34"/>
              <w:jc w:val="both"/>
              <w:rPr>
                <w:rFonts w:ascii="Times New Roman" w:hAnsi="Times New Roman"/>
                <w:b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«Об утверждении документов, определяющих политику в отношении обработки персональных данных в администрации </w:t>
            </w:r>
            <w:proofErr w:type="spellStart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Воробьёвского</w:t>
            </w:r>
            <w:proofErr w:type="spellEnd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 муниципального района Воронежской области»</w:t>
            </w:r>
          </w:p>
        </w:tc>
      </w:tr>
    </w:tbl>
    <w:p w:rsidR="00213A2D" w:rsidRDefault="00213A2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13A2D" w:rsidRDefault="0058623B">
      <w:pPr>
        <w:pStyle w:val="ConsPlusNormal"/>
        <w:spacing w:after="170" w:line="36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Федеральными законами от 27.07.2006  № 152-ФЗ  «О персональных данных», от 27.05.2003 </w:t>
      </w:r>
      <w:hyperlink r:id="rId8">
        <w:r>
          <w:rPr>
            <w:rFonts w:ascii="Times New Roman" w:hAnsi="Times New Roman" w:cs="Times New Roman"/>
            <w:sz w:val="28"/>
          </w:rPr>
          <w:t>№ 58-ФЗ</w:t>
        </w:r>
      </w:hyperlink>
      <w:r>
        <w:rPr>
          <w:rFonts w:ascii="Times New Roman" w:hAnsi="Times New Roman" w:cs="Times New Roman"/>
          <w:sz w:val="28"/>
        </w:rPr>
        <w:t xml:space="preserve">  «О системе государственной службы Российской Федерации», от 27.07.2004 </w:t>
      </w:r>
      <w:hyperlink r:id="rId9">
        <w:r>
          <w:rPr>
            <w:rFonts w:ascii="Times New Roman" w:hAnsi="Times New Roman" w:cs="Times New Roman"/>
            <w:sz w:val="28"/>
          </w:rPr>
          <w:t>№ 79-ФЗ</w:t>
        </w:r>
      </w:hyperlink>
      <w:r>
        <w:rPr>
          <w:rFonts w:ascii="Times New Roman" w:hAnsi="Times New Roman" w:cs="Times New Roman"/>
          <w:sz w:val="28"/>
        </w:rPr>
        <w:t xml:space="preserve"> «О государственной гражданской службе Российской Федерации», Трудовым </w:t>
      </w:r>
      <w:hyperlink r:id="rId10">
        <w:r>
          <w:rPr>
            <w:rFonts w:ascii="Times New Roman" w:hAnsi="Times New Roman" w:cs="Times New Roman"/>
            <w:sz w:val="28"/>
          </w:rPr>
          <w:t>кодексом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Федерации, </w:t>
      </w:r>
      <w:hyperlink r:id="rId11">
        <w:r>
          <w:rPr>
            <w:rFonts w:ascii="Times New Roman" w:hAnsi="Times New Roman" w:cs="Times New Roman"/>
            <w:sz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</w:rPr>
        <w:t xml:space="preserve"> Правительства Российской Федерации 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ним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района:</w:t>
      </w:r>
    </w:p>
    <w:p w:rsidR="00213A2D" w:rsidRDefault="0058623B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Согласно Федеральному закону от 14.07.2022 № 266-ФЗ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Федеральный Закон «О персональных данных»» и внесёнными  изменениями в Федеральный закон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5E8A">
        <w:fldChar w:fldCharType="begin"/>
      </w:r>
      <w:r w:rsidR="00B35E8A">
        <w:instrText xml:space="preserve"> HYPERLINK \l "P173" \h </w:instrText>
      </w:r>
      <w:r w:rsidR="00B35E8A">
        <w:fldChar w:fldCharType="separate"/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="00B35E8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изложив пункты 6 и 7 в следующей редакции:</w:t>
      </w:r>
    </w:p>
    <w:p w:rsidR="00213A2D" w:rsidRDefault="0058623B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обязана сообщить в порядке, предусмотренном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"О персональных данных",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 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213A2D" w:rsidRDefault="0058623B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- 7.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обязана дать в письменной форме мотивированный ответ, содержащий ссылку на положение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части 8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"О персональных данных"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запроса субъекта персональных данных или его представителя.</w:t>
      </w:r>
    </w:p>
    <w:p w:rsidR="00213A2D" w:rsidRDefault="0058623B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A2D" w:rsidRDefault="00213A2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586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</w:p>
    <w:p w:rsidR="00213A2D" w:rsidRDefault="00586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М.П. Гордиенко</w:t>
      </w: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213A2D">
      <w:pPr>
        <w:rPr>
          <w:rFonts w:ascii="Times New Roman" w:hAnsi="Times New Roman"/>
          <w:sz w:val="24"/>
          <w:szCs w:val="24"/>
        </w:rPr>
      </w:pPr>
    </w:p>
    <w:p w:rsidR="00213A2D" w:rsidRDefault="005862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13A2D" w:rsidRDefault="005862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работы и делопроизводства                                                             </w:t>
      </w:r>
    </w:p>
    <w:p w:rsidR="00213A2D" w:rsidRDefault="005862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района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Пипченко</w:t>
      </w:r>
      <w:proofErr w:type="spellEnd"/>
    </w:p>
    <w:p w:rsidR="00213A2D" w:rsidRDefault="005862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 . __ .2023 г.</w:t>
      </w:r>
    </w:p>
    <w:sectPr w:rsidR="00213A2D" w:rsidSect="00213A2D">
      <w:headerReference w:type="even" r:id="rId14"/>
      <w:headerReference w:type="default" r:id="rId15"/>
      <w:headerReference w:type="first" r:id="rId16"/>
      <w:pgSz w:w="11906" w:h="16838"/>
      <w:pgMar w:top="1170" w:right="850" w:bottom="1134" w:left="1701" w:header="27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2D" w:rsidRDefault="00213A2D" w:rsidP="00213A2D">
      <w:pPr>
        <w:spacing w:after="0" w:line="240" w:lineRule="auto"/>
      </w:pPr>
      <w:r>
        <w:separator/>
      </w:r>
    </w:p>
  </w:endnote>
  <w:endnote w:type="continuationSeparator" w:id="0">
    <w:p w:rsidR="00213A2D" w:rsidRDefault="00213A2D" w:rsidP="0021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2D" w:rsidRDefault="00213A2D" w:rsidP="00213A2D">
      <w:pPr>
        <w:spacing w:after="0" w:line="240" w:lineRule="auto"/>
      </w:pPr>
      <w:r>
        <w:separator/>
      </w:r>
    </w:p>
  </w:footnote>
  <w:footnote w:type="continuationSeparator" w:id="0">
    <w:p w:rsidR="00213A2D" w:rsidRDefault="00213A2D" w:rsidP="0021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2D" w:rsidRDefault="00213A2D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2D" w:rsidRDefault="00213A2D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2D" w:rsidRDefault="0058623B">
    <w:pPr>
      <w:pStyle w:val="11"/>
      <w:spacing w:after="0"/>
      <w:jc w:val="center"/>
    </w:pPr>
    <w:r>
      <w:rPr>
        <w:noProof/>
        <w:lang w:eastAsia="ru-RU"/>
      </w:rPr>
      <w:drawing>
        <wp:inline distT="0" distB="0" distL="0" distR="0">
          <wp:extent cx="497840" cy="6007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2D"/>
    <w:rsid w:val="00213A2D"/>
    <w:rsid w:val="0058623B"/>
    <w:rsid w:val="00B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213A2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129C8"/>
    <w:rPr>
      <w:rFonts w:ascii="Tahoma" w:hAnsi="Tahoma" w:cs="Tahoma"/>
      <w:sz w:val="16"/>
      <w:szCs w:val="16"/>
    </w:rPr>
  </w:style>
  <w:style w:type="character" w:styleId="a7">
    <w:name w:val="Hyperlink"/>
    <w:rsid w:val="00213A2D"/>
    <w:rPr>
      <w:color w:val="000080"/>
      <w:u w:val="single"/>
    </w:rPr>
  </w:style>
  <w:style w:type="character" w:customStyle="1" w:styleId="a8">
    <w:name w:val="Символ нумерации"/>
    <w:qFormat/>
    <w:rsid w:val="00213A2D"/>
    <w:rPr>
      <w:rFonts w:ascii="Times New Roman" w:hAnsi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rsid w:val="00213A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3A2D"/>
    <w:pPr>
      <w:spacing w:after="140" w:line="276" w:lineRule="auto"/>
    </w:pPr>
  </w:style>
  <w:style w:type="paragraph" w:styleId="a9">
    <w:name w:val="List"/>
    <w:basedOn w:val="a4"/>
    <w:rsid w:val="00213A2D"/>
    <w:rPr>
      <w:rFonts w:cs="Arial"/>
    </w:rPr>
  </w:style>
  <w:style w:type="paragraph" w:customStyle="1" w:styleId="1">
    <w:name w:val="Название объекта1"/>
    <w:basedOn w:val="a"/>
    <w:qFormat/>
    <w:rsid w:val="00213A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13A2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82DF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E82DF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82DFB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82DF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.Название подразделения"/>
    <w:uiPriority w:val="99"/>
    <w:qFormat/>
    <w:rsid w:val="003129C8"/>
    <w:rPr>
      <w:rFonts w:ascii="SchoolBook" w:eastAsia="Times New Roman" w:hAnsi="SchoolBook" w:cs="Times New Roman"/>
      <w:sz w:val="2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Стиль1"/>
    <w:uiPriority w:val="99"/>
    <w:qFormat/>
    <w:rsid w:val="000B3ACB"/>
    <w:pPr>
      <w:spacing w:before="60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">
    <w:name w:val="Основной текст3"/>
    <w:basedOn w:val="a"/>
    <w:qFormat/>
    <w:rsid w:val="00213A2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Колонтитул"/>
    <w:basedOn w:val="a"/>
    <w:qFormat/>
    <w:rsid w:val="00213A2D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c"/>
    <w:rsid w:val="00213A2D"/>
  </w:style>
  <w:style w:type="table" w:styleId="ad">
    <w:name w:val="Table Grid"/>
    <w:basedOn w:val="a1"/>
    <w:uiPriority w:val="39"/>
    <w:rsid w:val="00B256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213A2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129C8"/>
    <w:rPr>
      <w:rFonts w:ascii="Tahoma" w:hAnsi="Tahoma" w:cs="Tahoma"/>
      <w:sz w:val="16"/>
      <w:szCs w:val="16"/>
    </w:rPr>
  </w:style>
  <w:style w:type="character" w:styleId="a7">
    <w:name w:val="Hyperlink"/>
    <w:rsid w:val="00213A2D"/>
    <w:rPr>
      <w:color w:val="000080"/>
      <w:u w:val="single"/>
    </w:rPr>
  </w:style>
  <w:style w:type="character" w:customStyle="1" w:styleId="a8">
    <w:name w:val="Символ нумерации"/>
    <w:qFormat/>
    <w:rsid w:val="00213A2D"/>
    <w:rPr>
      <w:rFonts w:ascii="Times New Roman" w:hAnsi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rsid w:val="00213A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3A2D"/>
    <w:pPr>
      <w:spacing w:after="140" w:line="276" w:lineRule="auto"/>
    </w:pPr>
  </w:style>
  <w:style w:type="paragraph" w:styleId="a9">
    <w:name w:val="List"/>
    <w:basedOn w:val="a4"/>
    <w:rsid w:val="00213A2D"/>
    <w:rPr>
      <w:rFonts w:cs="Arial"/>
    </w:rPr>
  </w:style>
  <w:style w:type="paragraph" w:customStyle="1" w:styleId="1">
    <w:name w:val="Название объекта1"/>
    <w:basedOn w:val="a"/>
    <w:qFormat/>
    <w:rsid w:val="00213A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13A2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82DF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E82DF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82DFB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82DF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.Название подразделения"/>
    <w:uiPriority w:val="99"/>
    <w:qFormat/>
    <w:rsid w:val="003129C8"/>
    <w:rPr>
      <w:rFonts w:ascii="SchoolBook" w:eastAsia="Times New Roman" w:hAnsi="SchoolBook" w:cs="Times New Roman"/>
      <w:sz w:val="2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Стиль1"/>
    <w:uiPriority w:val="99"/>
    <w:qFormat/>
    <w:rsid w:val="000B3ACB"/>
    <w:pPr>
      <w:spacing w:before="60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">
    <w:name w:val="Основной текст3"/>
    <w:basedOn w:val="a"/>
    <w:qFormat/>
    <w:rsid w:val="00213A2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Колонтитул"/>
    <w:basedOn w:val="a"/>
    <w:qFormat/>
    <w:rsid w:val="00213A2D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c"/>
    <w:rsid w:val="00213A2D"/>
  </w:style>
  <w:style w:type="table" w:styleId="ad">
    <w:name w:val="Table Grid"/>
    <w:basedOn w:val="a1"/>
    <w:uiPriority w:val="39"/>
    <w:rsid w:val="00B256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188B8439C12DEFDB0B7F66AD35233F18C3E7C2vEBEH" TargetMode="External"/><Relationship Id="rId13" Type="http://schemas.openxmlformats.org/officeDocument/2006/relationships/hyperlink" Target="consultantplus://offline/ref=429EAA35A0018149D6CE7B0F73413BE13C75A5780FF83F08CF0D68B1A36B993643B0770E012D78ED31CC901C441D2D12CE39FD03E2F493ABUFtA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EAA35A0018149D6CE7B0F73413BE13C75A5780FF83F08CF0D68B1A36B993651B02F02032965EE30D9C64D02U4t8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44367420B1F883EE5A188B8439C12DECDD017B62A935233F18C3E7C2EE60242C15DFF7EABA2636vCB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F44367420B1F883EE5A188B8439C12DEFD9087967A935233F18C3E7C2vE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4367420B1F883EE5A188B8439C12DEFD9087A68AF35233F18C3E7C2vEBE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CF44-2E70-43A7-AC09-3A2B38B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Пипченко Елена Александровна</dc:creator>
  <cp:lastModifiedBy>Свиридова Оксана Александровна</cp:lastModifiedBy>
  <cp:revision>2</cp:revision>
  <cp:lastPrinted>2023-02-03T10:48:00Z</cp:lastPrinted>
  <dcterms:created xsi:type="dcterms:W3CDTF">2023-02-09T09:31:00Z</dcterms:created>
  <dcterms:modified xsi:type="dcterms:W3CDTF">2023-02-09T09:31:00Z</dcterms:modified>
  <dc:language>ru-RU</dc:language>
</cp:coreProperties>
</file>