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1A" w:rsidRDefault="003F258E" w:rsidP="009C011A">
      <w:pPr>
        <w:spacing w:line="288" w:lineRule="auto"/>
        <w:jc w:val="center"/>
      </w:pPr>
      <w:bookmarkStart w:id="0" w:name="_GoBack"/>
      <w:bookmarkEnd w:id="0"/>
      <w:r>
        <w:rPr>
          <w:rFonts w:ascii="Arial" w:hAnsi="Arial"/>
          <w:b/>
          <w:noProof/>
        </w:rPr>
        <w:drawing>
          <wp:inline distT="0" distB="0" distL="0" distR="0">
            <wp:extent cx="487680" cy="609600"/>
            <wp:effectExtent l="0" t="0" r="762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06" w:rsidRPr="006E0406" w:rsidRDefault="009C011A" w:rsidP="009C011A">
      <w:pPr>
        <w:pStyle w:val="a6"/>
        <w:rPr>
          <w:rFonts w:ascii="Times New Roman" w:hAnsi="Times New Roman"/>
          <w:sz w:val="32"/>
          <w:szCs w:val="32"/>
        </w:rPr>
      </w:pPr>
      <w:r w:rsidRPr="006E0406">
        <w:rPr>
          <w:rFonts w:ascii="Times New Roman" w:hAnsi="Times New Roman"/>
          <w:sz w:val="32"/>
          <w:szCs w:val="32"/>
        </w:rPr>
        <w:t>АДМИНИСТРАЦИЯ ВОРОБЬ</w:t>
      </w:r>
      <w:r w:rsidR="00B6160C">
        <w:rPr>
          <w:rFonts w:ascii="Times New Roman" w:hAnsi="Times New Roman"/>
          <w:sz w:val="32"/>
          <w:szCs w:val="32"/>
        </w:rPr>
        <w:t>Ё</w:t>
      </w:r>
      <w:r w:rsidRPr="006E0406">
        <w:rPr>
          <w:rFonts w:ascii="Times New Roman" w:hAnsi="Times New Roman"/>
          <w:sz w:val="32"/>
          <w:szCs w:val="32"/>
        </w:rPr>
        <w:t xml:space="preserve">ВСКОГО </w:t>
      </w:r>
    </w:p>
    <w:p w:rsidR="009C011A" w:rsidRPr="006E0406" w:rsidRDefault="009C011A" w:rsidP="006E0406">
      <w:pPr>
        <w:pStyle w:val="a6"/>
        <w:rPr>
          <w:rFonts w:ascii="Times New Roman" w:hAnsi="Times New Roman"/>
          <w:sz w:val="32"/>
          <w:szCs w:val="32"/>
        </w:rPr>
      </w:pPr>
      <w:r w:rsidRPr="006E0406">
        <w:rPr>
          <w:rFonts w:ascii="Times New Roman" w:hAnsi="Times New Roman"/>
          <w:sz w:val="32"/>
          <w:szCs w:val="32"/>
        </w:rPr>
        <w:t>МУНИЦИПАЛЬНОГО РАЙОНА</w:t>
      </w:r>
      <w:r w:rsidR="006E0406" w:rsidRPr="006E0406">
        <w:rPr>
          <w:rFonts w:ascii="Times New Roman" w:hAnsi="Times New Roman"/>
          <w:sz w:val="32"/>
          <w:szCs w:val="32"/>
        </w:rPr>
        <w:t xml:space="preserve"> </w:t>
      </w:r>
      <w:r w:rsidRPr="006E0406">
        <w:rPr>
          <w:rFonts w:ascii="Times New Roman" w:hAnsi="Times New Roman"/>
          <w:smallCaps w:val="0"/>
          <w:sz w:val="32"/>
          <w:szCs w:val="32"/>
        </w:rPr>
        <w:t>ВОРОНЕЖСКОЙ ОБЛАСТИ</w:t>
      </w:r>
    </w:p>
    <w:p w:rsidR="009C011A" w:rsidRDefault="009C011A" w:rsidP="009C011A">
      <w:pPr>
        <w:spacing w:line="288" w:lineRule="auto"/>
        <w:jc w:val="center"/>
        <w:rPr>
          <w:rFonts w:ascii="Arial" w:hAnsi="Arial"/>
        </w:rPr>
      </w:pPr>
    </w:p>
    <w:p w:rsidR="009C011A" w:rsidRPr="00CB0053" w:rsidRDefault="009C011A" w:rsidP="009C011A">
      <w:pPr>
        <w:spacing w:line="288" w:lineRule="auto"/>
        <w:jc w:val="center"/>
        <w:rPr>
          <w:rFonts w:ascii="Arial" w:hAnsi="Arial"/>
          <w:sz w:val="4"/>
          <w:szCs w:val="4"/>
        </w:rPr>
      </w:pPr>
    </w:p>
    <w:p w:rsidR="00CB7466" w:rsidRPr="006E0406" w:rsidRDefault="00CB7466" w:rsidP="00CB7466">
      <w:pPr>
        <w:spacing w:line="288" w:lineRule="auto"/>
        <w:jc w:val="center"/>
        <w:outlineLvl w:val="0"/>
        <w:rPr>
          <w:b/>
          <w:sz w:val="32"/>
        </w:rPr>
      </w:pPr>
      <w:r w:rsidRPr="006E0406">
        <w:rPr>
          <w:b/>
          <w:sz w:val="36"/>
          <w:szCs w:val="36"/>
        </w:rPr>
        <w:t>П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О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С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Т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А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Н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О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В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Л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Е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Н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И</w:t>
      </w:r>
      <w:r w:rsidR="006E0406">
        <w:rPr>
          <w:b/>
          <w:sz w:val="36"/>
          <w:szCs w:val="36"/>
        </w:rPr>
        <w:t xml:space="preserve"> </w:t>
      </w:r>
      <w:r w:rsidRPr="006E0406">
        <w:rPr>
          <w:b/>
          <w:sz w:val="36"/>
          <w:szCs w:val="36"/>
        </w:rPr>
        <w:t>Е</w:t>
      </w:r>
      <w:r w:rsidR="006E0406">
        <w:rPr>
          <w:b/>
          <w:sz w:val="36"/>
          <w:szCs w:val="36"/>
        </w:rPr>
        <w:t xml:space="preserve"> </w:t>
      </w:r>
    </w:p>
    <w:p w:rsidR="00B6160C" w:rsidRDefault="00B6160C">
      <w:pPr>
        <w:spacing w:line="288" w:lineRule="auto"/>
        <w:jc w:val="both"/>
        <w:rPr>
          <w:u w:val="single"/>
        </w:rPr>
      </w:pPr>
    </w:p>
    <w:p w:rsidR="00EA556D" w:rsidRDefault="00B6160C">
      <w:pPr>
        <w:spacing w:line="288" w:lineRule="auto"/>
        <w:jc w:val="both"/>
        <w:rPr>
          <w:u w:val="single"/>
        </w:rPr>
      </w:pPr>
      <w:r>
        <w:rPr>
          <w:u w:val="single"/>
        </w:rPr>
        <w:t>о</w:t>
      </w:r>
      <w:r w:rsidR="00EA556D">
        <w:rPr>
          <w:u w:val="single"/>
        </w:rPr>
        <w:t>т</w:t>
      </w:r>
      <w:r w:rsidR="008E0096">
        <w:rPr>
          <w:u w:val="single"/>
        </w:rPr>
        <w:t xml:space="preserve"> </w:t>
      </w:r>
      <w:r w:rsidR="00E50134">
        <w:rPr>
          <w:u w:val="single"/>
        </w:rPr>
        <w:t xml:space="preserve">31 марта 2023 г. </w:t>
      </w:r>
      <w:r w:rsidR="00EA556D">
        <w:rPr>
          <w:u w:val="single"/>
        </w:rPr>
        <w:t>№</w:t>
      </w:r>
      <w:r w:rsidR="00EB421D">
        <w:rPr>
          <w:u w:val="single"/>
        </w:rPr>
        <w:t xml:space="preserve"> </w:t>
      </w:r>
      <w:r w:rsidR="00E50134">
        <w:rPr>
          <w:u w:val="single"/>
        </w:rPr>
        <w:t>330</w:t>
      </w:r>
      <w:r w:rsidR="00EA556D">
        <w:rPr>
          <w:u w:val="single"/>
        </w:rPr>
        <w:t xml:space="preserve">  </w:t>
      </w:r>
    </w:p>
    <w:p w:rsidR="00EA556D" w:rsidRDefault="00EA556D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</w:t>
      </w:r>
      <w:r w:rsidR="00B6160C">
        <w:rPr>
          <w:sz w:val="20"/>
        </w:rPr>
        <w:t>ё</w:t>
      </w:r>
      <w:r>
        <w:rPr>
          <w:sz w:val="20"/>
        </w:rPr>
        <w:t>вка</w:t>
      </w:r>
    </w:p>
    <w:p w:rsidR="00EA556D" w:rsidRPr="00FF7D42" w:rsidRDefault="00EA556D">
      <w:pPr>
        <w:jc w:val="both"/>
        <w:rPr>
          <w:sz w:val="20"/>
          <w:szCs w:val="20"/>
        </w:rPr>
      </w:pPr>
    </w:p>
    <w:p w:rsidR="006E0406" w:rsidRDefault="006E0406" w:rsidP="006E0406">
      <w:pPr>
        <w:ind w:right="4534"/>
        <w:jc w:val="both"/>
        <w:rPr>
          <w:b/>
          <w:sz w:val="27"/>
          <w:szCs w:val="27"/>
        </w:rPr>
      </w:pPr>
    </w:p>
    <w:p w:rsidR="00EA556D" w:rsidRPr="006E0406" w:rsidRDefault="00C9763C" w:rsidP="006E0406">
      <w:pPr>
        <w:ind w:right="4534"/>
        <w:jc w:val="both"/>
        <w:rPr>
          <w:b/>
        </w:rPr>
      </w:pPr>
      <w:r w:rsidRPr="006E0406">
        <w:rPr>
          <w:b/>
        </w:rPr>
        <w:t>Об организации Ц</w:t>
      </w:r>
      <w:r w:rsidR="00EA556D" w:rsidRPr="006E0406">
        <w:rPr>
          <w:b/>
        </w:rPr>
        <w:t>ентра трудовой</w:t>
      </w:r>
      <w:r w:rsidRPr="006E0406">
        <w:rPr>
          <w:b/>
        </w:rPr>
        <w:t xml:space="preserve"> </w:t>
      </w:r>
      <w:r w:rsidR="00EA556D" w:rsidRPr="006E0406">
        <w:rPr>
          <w:b/>
        </w:rPr>
        <w:t xml:space="preserve">адаптации несовершеннолетних </w:t>
      </w:r>
      <w:r w:rsidRPr="006E0406">
        <w:rPr>
          <w:b/>
        </w:rPr>
        <w:t xml:space="preserve">граждан </w:t>
      </w:r>
      <w:r w:rsidR="004D7E88" w:rsidRPr="006E0406">
        <w:rPr>
          <w:b/>
        </w:rPr>
        <w:t>Воробь</w:t>
      </w:r>
      <w:r w:rsidR="00B6160C">
        <w:rPr>
          <w:b/>
        </w:rPr>
        <w:t>ё</w:t>
      </w:r>
      <w:r w:rsidR="004D7E88" w:rsidRPr="006E0406">
        <w:rPr>
          <w:b/>
        </w:rPr>
        <w:t>вского муниц</w:t>
      </w:r>
      <w:r w:rsidR="004D7E88" w:rsidRPr="006E0406">
        <w:rPr>
          <w:b/>
        </w:rPr>
        <w:t>и</w:t>
      </w:r>
      <w:r w:rsidR="004D7E88" w:rsidRPr="006E0406">
        <w:rPr>
          <w:b/>
        </w:rPr>
        <w:t xml:space="preserve">пального района </w:t>
      </w:r>
      <w:r w:rsidRPr="006E0406">
        <w:rPr>
          <w:b/>
        </w:rPr>
        <w:t>в возра</w:t>
      </w:r>
      <w:r w:rsidRPr="006E0406">
        <w:rPr>
          <w:b/>
        </w:rPr>
        <w:t>с</w:t>
      </w:r>
      <w:r w:rsidRPr="006E0406">
        <w:rPr>
          <w:b/>
        </w:rPr>
        <w:t xml:space="preserve">те от 14 до 18 лет </w:t>
      </w:r>
    </w:p>
    <w:p w:rsidR="00EA556D" w:rsidRDefault="00EA556D"/>
    <w:p w:rsidR="00B6160C" w:rsidRDefault="00B6160C"/>
    <w:p w:rsidR="00B6160C" w:rsidRPr="006E0406" w:rsidRDefault="00B6160C"/>
    <w:p w:rsidR="00CB7466" w:rsidRPr="006E0406" w:rsidRDefault="00EA556D" w:rsidP="00FC0C3B">
      <w:pPr>
        <w:spacing w:line="360" w:lineRule="auto"/>
        <w:ind w:firstLine="720"/>
        <w:jc w:val="both"/>
      </w:pPr>
      <w:r w:rsidRPr="006E0406">
        <w:t>В целях временного трудоустройства несовершеннолетних граждан в свободное от учебы время, приобретения ими трудовых навыков и проф</w:t>
      </w:r>
      <w:r w:rsidRPr="006E0406">
        <w:t>и</w:t>
      </w:r>
      <w:r w:rsidRPr="006E0406">
        <w:t>лактике правонарушений среди несовершеннолетних</w:t>
      </w:r>
      <w:r w:rsidR="00CB7466" w:rsidRPr="006E0406">
        <w:t>, администрация Вор</w:t>
      </w:r>
      <w:r w:rsidR="00CB7466" w:rsidRPr="006E0406">
        <w:t>о</w:t>
      </w:r>
      <w:r w:rsidR="00CB7466" w:rsidRPr="006E0406">
        <w:t>бь</w:t>
      </w:r>
      <w:r w:rsidR="00B6160C">
        <w:t>ё</w:t>
      </w:r>
      <w:r w:rsidR="00CB7466" w:rsidRPr="006E0406">
        <w:t>вского муниципальн</w:t>
      </w:r>
      <w:r w:rsidR="00CB7466" w:rsidRPr="006E0406">
        <w:t>о</w:t>
      </w:r>
      <w:r w:rsidR="00CB7466" w:rsidRPr="006E0406">
        <w:t>го района</w:t>
      </w:r>
      <w:r w:rsidR="00FC0C3B" w:rsidRPr="006E0406">
        <w:t xml:space="preserve"> </w:t>
      </w:r>
      <w:r w:rsidR="00FC0C3B" w:rsidRPr="006E0406">
        <w:rPr>
          <w:b/>
        </w:rPr>
        <w:t>п о с т а н о в л я е т</w:t>
      </w:r>
      <w:r w:rsidR="00CB7466" w:rsidRPr="006E0406">
        <w:t>:</w:t>
      </w:r>
    </w:p>
    <w:p w:rsidR="00EA556D" w:rsidRPr="006E0406" w:rsidRDefault="00EA556D" w:rsidP="00FC0C3B">
      <w:pPr>
        <w:spacing w:line="360" w:lineRule="auto"/>
        <w:ind w:firstLine="660"/>
        <w:jc w:val="both"/>
      </w:pPr>
      <w:r w:rsidRPr="006E0406">
        <w:t xml:space="preserve">1. Рекомендовать </w:t>
      </w:r>
      <w:r w:rsidR="00CB7466" w:rsidRPr="006E0406">
        <w:t>ГКУ ВО</w:t>
      </w:r>
      <w:r w:rsidR="00C9763C" w:rsidRPr="006E0406">
        <w:t xml:space="preserve"> </w:t>
      </w:r>
      <w:r w:rsidR="00B6160C">
        <w:t>«</w:t>
      </w:r>
      <w:r w:rsidRPr="006E0406">
        <w:t>Центр занятости населения Воробь</w:t>
      </w:r>
      <w:r w:rsidR="00B6160C">
        <w:t>ё</w:t>
      </w:r>
      <w:r w:rsidRPr="006E0406">
        <w:t>вского района</w:t>
      </w:r>
      <w:r w:rsidR="00B6160C">
        <w:t>»</w:t>
      </w:r>
      <w:r w:rsidR="009614A0" w:rsidRPr="006E0406">
        <w:t xml:space="preserve"> (Логвинов С.И.</w:t>
      </w:r>
      <w:r w:rsidRPr="006E0406">
        <w:t>) совместно с отделом по образованию администр</w:t>
      </w:r>
      <w:r w:rsidRPr="006E0406">
        <w:t>а</w:t>
      </w:r>
      <w:r w:rsidRPr="006E0406">
        <w:t>ции Воробь</w:t>
      </w:r>
      <w:r w:rsidR="00B6160C">
        <w:t>ё</w:t>
      </w:r>
      <w:r w:rsidRPr="006E0406">
        <w:t>вского муниципального района (</w:t>
      </w:r>
      <w:r w:rsidR="005D69A6" w:rsidRPr="006E0406">
        <w:t>Письяуков С.А.</w:t>
      </w:r>
      <w:r w:rsidRPr="006E0406">
        <w:t xml:space="preserve">) организовать </w:t>
      </w:r>
      <w:r w:rsidR="00777466" w:rsidRPr="006E0406">
        <w:t>на базе отдела по образованию администрации Воробь</w:t>
      </w:r>
      <w:r w:rsidR="00B6160C">
        <w:t>ё</w:t>
      </w:r>
      <w:r w:rsidR="00777466" w:rsidRPr="006E0406">
        <w:t>вского муниципал</w:t>
      </w:r>
      <w:r w:rsidR="00777466" w:rsidRPr="006E0406">
        <w:t>ь</w:t>
      </w:r>
      <w:r w:rsidR="00777466" w:rsidRPr="006E0406">
        <w:t>ного района Центр трудовой адаптации несовершеннолетних граждан в во</w:t>
      </w:r>
      <w:r w:rsidR="00777466" w:rsidRPr="006E0406">
        <w:t>з</w:t>
      </w:r>
      <w:r w:rsidR="00777466" w:rsidRPr="006E0406">
        <w:t>расте от 14 до 18 лет, проживающих на территории Воробь</w:t>
      </w:r>
      <w:r w:rsidR="00B6160C">
        <w:t>ё</w:t>
      </w:r>
      <w:r w:rsidR="00777466" w:rsidRPr="006E0406">
        <w:t>вского муниц</w:t>
      </w:r>
      <w:r w:rsidR="00777466" w:rsidRPr="006E0406">
        <w:t>и</w:t>
      </w:r>
      <w:r w:rsidR="00777466" w:rsidRPr="006E0406">
        <w:t>пальн</w:t>
      </w:r>
      <w:r w:rsidR="00777466" w:rsidRPr="006E0406">
        <w:t>о</w:t>
      </w:r>
      <w:r w:rsidR="00777466" w:rsidRPr="006E0406">
        <w:t xml:space="preserve">го района (далее - Центр трудовой адаптации) </w:t>
      </w:r>
      <w:r w:rsidR="00C9763C" w:rsidRPr="006E0406">
        <w:t xml:space="preserve">в период </w:t>
      </w:r>
      <w:r w:rsidRPr="006E0406">
        <w:t xml:space="preserve">с </w:t>
      </w:r>
      <w:r w:rsidR="00D255A0">
        <w:t>0</w:t>
      </w:r>
      <w:r w:rsidR="008E0096">
        <w:t>5</w:t>
      </w:r>
      <w:r w:rsidR="00D255A0">
        <w:t xml:space="preserve"> июня</w:t>
      </w:r>
      <w:r w:rsidR="005C7DDA" w:rsidRPr="006E0406">
        <w:t xml:space="preserve"> 20</w:t>
      </w:r>
      <w:r w:rsidR="00251E55" w:rsidRPr="006E0406">
        <w:t>2</w:t>
      </w:r>
      <w:r w:rsidR="008E0096">
        <w:t>3</w:t>
      </w:r>
      <w:r w:rsidR="00A00605" w:rsidRPr="006E0406">
        <w:t xml:space="preserve"> г</w:t>
      </w:r>
      <w:r w:rsidR="00A00605" w:rsidRPr="006E0406">
        <w:t>о</w:t>
      </w:r>
      <w:r w:rsidR="00A00605" w:rsidRPr="006E0406">
        <w:t xml:space="preserve">да по </w:t>
      </w:r>
      <w:r w:rsidR="006D02D0" w:rsidRPr="00BF302C">
        <w:t>1</w:t>
      </w:r>
      <w:r w:rsidR="008E0096">
        <w:t>6</w:t>
      </w:r>
      <w:r w:rsidRPr="00BF302C">
        <w:t xml:space="preserve"> </w:t>
      </w:r>
      <w:r w:rsidR="00D255A0" w:rsidRPr="00BF302C">
        <w:t>июня</w:t>
      </w:r>
      <w:r w:rsidRPr="00BF302C">
        <w:t xml:space="preserve"> 20</w:t>
      </w:r>
      <w:r w:rsidR="00FC0C3B" w:rsidRPr="00BF302C">
        <w:t>2</w:t>
      </w:r>
      <w:r w:rsidR="008E0096">
        <w:t>3</w:t>
      </w:r>
      <w:r w:rsidRPr="00BF302C">
        <w:t xml:space="preserve"> года</w:t>
      </w:r>
      <w:r w:rsidR="004D7E88" w:rsidRPr="006E0406">
        <w:t xml:space="preserve"> на </w:t>
      </w:r>
      <w:r w:rsidR="00D255A0">
        <w:t>60</w:t>
      </w:r>
      <w:r w:rsidR="00251E55" w:rsidRPr="006E0406">
        <w:t xml:space="preserve"> </w:t>
      </w:r>
      <w:r w:rsidR="004D7E88" w:rsidRPr="006E0406">
        <w:t>рабоч</w:t>
      </w:r>
      <w:r w:rsidR="00D255A0">
        <w:t>их</w:t>
      </w:r>
      <w:r w:rsidR="004D7E88" w:rsidRPr="006E0406">
        <w:t xml:space="preserve"> мест</w:t>
      </w:r>
      <w:r w:rsidR="00C7787F" w:rsidRPr="006E0406">
        <w:t>.</w:t>
      </w:r>
      <w:r w:rsidR="004D7E88" w:rsidRPr="006E0406">
        <w:t xml:space="preserve"> </w:t>
      </w:r>
    </w:p>
    <w:p w:rsidR="00EA556D" w:rsidRPr="006E0406" w:rsidRDefault="002600D6" w:rsidP="00FC0C3B">
      <w:pPr>
        <w:spacing w:line="360" w:lineRule="auto"/>
        <w:jc w:val="both"/>
      </w:pPr>
      <w:r w:rsidRPr="006E0406">
        <w:t xml:space="preserve">           </w:t>
      </w:r>
      <w:r w:rsidR="00EA556D" w:rsidRPr="006E0406">
        <w:t>2. Утвердить положен</w:t>
      </w:r>
      <w:r w:rsidR="00C9763C" w:rsidRPr="006E0406">
        <w:t xml:space="preserve">ие о Центре трудовой адаптации </w:t>
      </w:r>
      <w:r w:rsidR="002B5869" w:rsidRPr="006E0406">
        <w:t>согласно пр</w:t>
      </w:r>
      <w:r w:rsidR="002B5869" w:rsidRPr="006E0406">
        <w:t>и</w:t>
      </w:r>
      <w:r w:rsidR="002B5869" w:rsidRPr="006E0406">
        <w:t>ложению № 1</w:t>
      </w:r>
      <w:r w:rsidR="00EA556D" w:rsidRPr="006E0406">
        <w:t>.</w:t>
      </w:r>
    </w:p>
    <w:p w:rsidR="00B740C4" w:rsidRDefault="00EA556D" w:rsidP="00FC0C3B">
      <w:pPr>
        <w:spacing w:line="360" w:lineRule="auto"/>
        <w:jc w:val="both"/>
      </w:pPr>
      <w:r w:rsidRPr="006E0406">
        <w:tab/>
      </w:r>
    </w:p>
    <w:p w:rsidR="00EA556D" w:rsidRPr="006E0406" w:rsidRDefault="00B740C4" w:rsidP="00FC0C3B">
      <w:pPr>
        <w:spacing w:line="360" w:lineRule="auto"/>
        <w:jc w:val="both"/>
      </w:pPr>
      <w:r>
        <w:lastRenderedPageBreak/>
        <w:tab/>
      </w:r>
      <w:r w:rsidR="00EA556D" w:rsidRPr="006E0406">
        <w:t>3. Утвердить перечень видов работ, рекомендованных для выполнения несовершеннолетними гражданами в возрасте от 14 до 18 лет согласно пр</w:t>
      </w:r>
      <w:r w:rsidR="00EA556D" w:rsidRPr="006E0406">
        <w:t>и</w:t>
      </w:r>
      <w:r w:rsidR="00EA556D" w:rsidRPr="006E0406">
        <w:t>лож</w:t>
      </w:r>
      <w:r w:rsidR="00EA556D" w:rsidRPr="006E0406">
        <w:t>е</w:t>
      </w:r>
      <w:r w:rsidR="00EA556D" w:rsidRPr="006E0406">
        <w:t>нию № 2.</w:t>
      </w:r>
    </w:p>
    <w:p w:rsidR="00EA556D" w:rsidRPr="006E0406" w:rsidRDefault="00EA556D" w:rsidP="00FC0C3B">
      <w:pPr>
        <w:spacing w:line="360" w:lineRule="auto"/>
        <w:ind w:firstLine="741"/>
        <w:jc w:val="both"/>
      </w:pPr>
      <w:r w:rsidRPr="006E0406">
        <w:t xml:space="preserve">4. Финансирование деятельности Центра </w:t>
      </w:r>
      <w:r w:rsidR="00B92A50" w:rsidRPr="006E0406">
        <w:t>трудовой адаптации, по с</w:t>
      </w:r>
      <w:r w:rsidR="00B92A50" w:rsidRPr="006E0406">
        <w:t>о</w:t>
      </w:r>
      <w:r w:rsidR="00B92A50" w:rsidRPr="006E0406">
        <w:t>гласованию с Г</w:t>
      </w:r>
      <w:r w:rsidR="00CB7466" w:rsidRPr="006E0406">
        <w:t>К</w:t>
      </w:r>
      <w:r w:rsidR="00B92A50" w:rsidRPr="006E0406">
        <w:t xml:space="preserve">У </w:t>
      </w:r>
      <w:r w:rsidR="00CB7466" w:rsidRPr="006E0406">
        <w:t>ВО</w:t>
      </w:r>
      <w:r w:rsidR="007815C3" w:rsidRPr="006E0406">
        <w:t xml:space="preserve"> </w:t>
      </w:r>
      <w:r w:rsidR="00B740C4">
        <w:t>«</w:t>
      </w:r>
      <w:r w:rsidR="00B92A50" w:rsidRPr="006E0406">
        <w:t>Центр занятости населения Воробь</w:t>
      </w:r>
      <w:r w:rsidR="00B740C4">
        <w:t>ё</w:t>
      </w:r>
      <w:r w:rsidR="00B92A50" w:rsidRPr="006E0406">
        <w:t>вского рай</w:t>
      </w:r>
      <w:r w:rsidR="00C9763C" w:rsidRPr="006E0406">
        <w:t>она</w:t>
      </w:r>
      <w:r w:rsidR="00B740C4">
        <w:t>»</w:t>
      </w:r>
      <w:r w:rsidR="00B92A50" w:rsidRPr="006E0406">
        <w:t xml:space="preserve"> (</w:t>
      </w:r>
      <w:r w:rsidR="009614A0" w:rsidRPr="006E0406">
        <w:t>Логвинов С.И.)</w:t>
      </w:r>
      <w:r w:rsidR="00FC0C3B" w:rsidRPr="006E0406">
        <w:t>,</w:t>
      </w:r>
      <w:r w:rsidR="00B92A50" w:rsidRPr="006E0406">
        <w:t xml:space="preserve"> </w:t>
      </w:r>
      <w:r w:rsidRPr="006E0406">
        <w:t xml:space="preserve">осуществлять </w:t>
      </w:r>
      <w:r w:rsidR="00B92A50" w:rsidRPr="006E0406">
        <w:t xml:space="preserve">за счет средств </w:t>
      </w:r>
      <w:r w:rsidR="003B7682" w:rsidRPr="006E0406">
        <w:t xml:space="preserve">областного и районного </w:t>
      </w:r>
      <w:r w:rsidR="00B92A50" w:rsidRPr="006E0406">
        <w:t>бю</w:t>
      </w:r>
      <w:r w:rsidR="00B92A50" w:rsidRPr="006E0406">
        <w:t>д</w:t>
      </w:r>
      <w:r w:rsidR="00B92A50" w:rsidRPr="006E0406">
        <w:t xml:space="preserve">жетов </w:t>
      </w:r>
      <w:r w:rsidRPr="006E0406">
        <w:t xml:space="preserve">в соответствии со сметой </w:t>
      </w:r>
      <w:r w:rsidR="00B92A50" w:rsidRPr="006E0406">
        <w:t xml:space="preserve">(приложение № 3) </w:t>
      </w:r>
      <w:r w:rsidRPr="006E0406">
        <w:t>и заключенными догов</w:t>
      </w:r>
      <w:r w:rsidRPr="006E0406">
        <w:t>о</w:t>
      </w:r>
      <w:r w:rsidRPr="006E0406">
        <w:t xml:space="preserve">рами. </w:t>
      </w:r>
    </w:p>
    <w:p w:rsidR="00C9763C" w:rsidRPr="006E0406" w:rsidRDefault="00C9763C" w:rsidP="00FC0C3B">
      <w:pPr>
        <w:spacing w:line="360" w:lineRule="auto"/>
        <w:ind w:firstLine="741"/>
        <w:jc w:val="both"/>
      </w:pPr>
      <w:r w:rsidRPr="006E0406">
        <w:t xml:space="preserve">5. </w:t>
      </w:r>
      <w:r w:rsidR="00FF7D42" w:rsidRPr="006E0406">
        <w:t xml:space="preserve">Рекомендовать </w:t>
      </w:r>
      <w:r w:rsidR="00FC0C3B" w:rsidRPr="006E0406">
        <w:t>г</w:t>
      </w:r>
      <w:r w:rsidRPr="006E0406">
        <w:t xml:space="preserve">лавному врачу </w:t>
      </w:r>
      <w:r w:rsidR="00FF7D42" w:rsidRPr="006E0406">
        <w:t xml:space="preserve">БУЗ ВО </w:t>
      </w:r>
      <w:r w:rsidR="007815C3" w:rsidRPr="006E0406">
        <w:t>«</w:t>
      </w:r>
      <w:r w:rsidRPr="006E0406">
        <w:t xml:space="preserve">Воробьевская </w:t>
      </w:r>
      <w:r w:rsidR="00F7019F">
        <w:t>РБ</w:t>
      </w:r>
      <w:r w:rsidR="007815C3" w:rsidRPr="006E0406">
        <w:t>»</w:t>
      </w:r>
      <w:r w:rsidRPr="006E0406">
        <w:t xml:space="preserve"> </w:t>
      </w:r>
      <w:r w:rsidR="005862DF" w:rsidRPr="006E0406">
        <w:t>(</w:t>
      </w:r>
      <w:r w:rsidR="008921E2">
        <w:t>Корол</w:t>
      </w:r>
      <w:r w:rsidR="008921E2">
        <w:t>е</w:t>
      </w:r>
      <w:r w:rsidR="008921E2">
        <w:t>ва С.И</w:t>
      </w:r>
      <w:r w:rsidR="00F71E43" w:rsidRPr="006E0406">
        <w:t>.</w:t>
      </w:r>
      <w:r w:rsidR="005862DF" w:rsidRPr="006E0406">
        <w:t>)</w:t>
      </w:r>
      <w:r w:rsidRPr="006E0406">
        <w:t xml:space="preserve"> организовать бесплатное проведение медицинских осмотров нес</w:t>
      </w:r>
      <w:r w:rsidRPr="006E0406">
        <w:t>о</w:t>
      </w:r>
      <w:r w:rsidRPr="006E0406">
        <w:t>вершенн</w:t>
      </w:r>
      <w:r w:rsidRPr="006E0406">
        <w:t>о</w:t>
      </w:r>
      <w:r w:rsidRPr="006E0406">
        <w:t>летних.</w:t>
      </w:r>
    </w:p>
    <w:p w:rsidR="00EA556D" w:rsidRPr="006E0406" w:rsidRDefault="00C9763C" w:rsidP="00FC0C3B">
      <w:pPr>
        <w:spacing w:line="360" w:lineRule="auto"/>
        <w:ind w:firstLine="741"/>
        <w:jc w:val="both"/>
      </w:pPr>
      <w:r w:rsidRPr="006E0406">
        <w:t>6</w:t>
      </w:r>
      <w:r w:rsidR="005C7DDA" w:rsidRPr="006E0406">
        <w:t>. Руководителю</w:t>
      </w:r>
      <w:r w:rsidR="00EA556D" w:rsidRPr="006E0406">
        <w:t xml:space="preserve"> отдела по образованию администрации муниципал</w:t>
      </w:r>
      <w:r w:rsidR="00EA556D" w:rsidRPr="006E0406">
        <w:t>ь</w:t>
      </w:r>
      <w:r w:rsidR="00EA556D" w:rsidRPr="006E0406">
        <w:t xml:space="preserve">ного района </w:t>
      </w:r>
      <w:r w:rsidR="005862DF" w:rsidRPr="006E0406">
        <w:t>(Письяуков С.А.)</w:t>
      </w:r>
      <w:r w:rsidR="00EA556D" w:rsidRPr="006E0406">
        <w:t xml:space="preserve"> назначить директора </w:t>
      </w:r>
      <w:r w:rsidR="00FE05C8" w:rsidRPr="006E0406">
        <w:t xml:space="preserve">и бухгалтера </w:t>
      </w:r>
      <w:r w:rsidR="00EA556D" w:rsidRPr="006E0406">
        <w:t>Центра тр</w:t>
      </w:r>
      <w:r w:rsidR="00EA556D" w:rsidRPr="006E0406">
        <w:t>у</w:t>
      </w:r>
      <w:r w:rsidR="00EA556D" w:rsidRPr="006E0406">
        <w:t>довой адаптации, а также осуществлять контроль за его деятельн</w:t>
      </w:r>
      <w:r w:rsidR="00EA556D" w:rsidRPr="006E0406">
        <w:t>о</w:t>
      </w:r>
      <w:r w:rsidR="00EA556D" w:rsidRPr="006E0406">
        <w:t xml:space="preserve">стью. </w:t>
      </w:r>
    </w:p>
    <w:p w:rsidR="00EA556D" w:rsidRPr="006E0406" w:rsidRDefault="00C9763C" w:rsidP="00FC0C3B">
      <w:pPr>
        <w:spacing w:line="360" w:lineRule="auto"/>
        <w:ind w:left="-57"/>
      </w:pPr>
      <w:r w:rsidRPr="006E0406">
        <w:tab/>
      </w:r>
      <w:r w:rsidRPr="006E0406">
        <w:tab/>
        <w:t>7</w:t>
      </w:r>
      <w:r w:rsidR="00EA556D" w:rsidRPr="006E0406">
        <w:t xml:space="preserve">. Контроль за выполнением настоящего </w:t>
      </w:r>
      <w:r w:rsidR="002A21AF" w:rsidRPr="006E0406">
        <w:t>постановления</w:t>
      </w:r>
      <w:r w:rsidR="00EA556D" w:rsidRPr="006E0406">
        <w:t xml:space="preserve"> </w:t>
      </w:r>
      <w:r w:rsidRPr="006E0406">
        <w:t xml:space="preserve">возложить на заместителя </w:t>
      </w:r>
      <w:r w:rsidR="00557917" w:rsidRPr="006E0406">
        <w:t>гл</w:t>
      </w:r>
      <w:r w:rsidR="00557917" w:rsidRPr="006E0406">
        <w:t>а</w:t>
      </w:r>
      <w:r w:rsidR="00557917" w:rsidRPr="006E0406">
        <w:t>вы администрации</w:t>
      </w:r>
      <w:r w:rsidRPr="006E0406">
        <w:t xml:space="preserve"> муниципального района</w:t>
      </w:r>
      <w:r w:rsidR="00FC0C3B" w:rsidRPr="006E0406">
        <w:t xml:space="preserve"> – руководителя отдела по </w:t>
      </w:r>
      <w:r w:rsidR="00557917" w:rsidRPr="006E0406">
        <w:t>образованию</w:t>
      </w:r>
      <w:r w:rsidRPr="006E0406">
        <w:t xml:space="preserve"> Письяукова С.А.</w:t>
      </w:r>
    </w:p>
    <w:p w:rsidR="006E0406" w:rsidRDefault="006E0406">
      <w:pPr>
        <w:jc w:val="both"/>
      </w:pPr>
    </w:p>
    <w:p w:rsidR="006E0406" w:rsidRDefault="006E0406">
      <w:pPr>
        <w:jc w:val="both"/>
      </w:pPr>
    </w:p>
    <w:p w:rsidR="006E0406" w:rsidRDefault="006E0406">
      <w:pPr>
        <w:jc w:val="both"/>
      </w:pPr>
    </w:p>
    <w:p w:rsidR="006E0406" w:rsidRPr="006E0406" w:rsidRDefault="006E0406">
      <w:pPr>
        <w:jc w:val="both"/>
      </w:pPr>
    </w:p>
    <w:p w:rsidR="00B92A50" w:rsidRPr="006E0406" w:rsidRDefault="00F71E43">
      <w:pPr>
        <w:jc w:val="both"/>
      </w:pPr>
      <w:r w:rsidRPr="006E0406">
        <w:t>Глава</w:t>
      </w:r>
      <w:r w:rsidR="00B92A50" w:rsidRPr="006E0406">
        <w:t xml:space="preserve"> </w:t>
      </w:r>
      <w:r w:rsidR="00F7019F">
        <w:t>Воробь</w:t>
      </w:r>
      <w:r w:rsidR="00B740C4">
        <w:t>ё</w:t>
      </w:r>
      <w:r w:rsidR="00F7019F">
        <w:t>вского</w:t>
      </w:r>
      <w:r w:rsidR="005C7DDA" w:rsidRPr="006E0406">
        <w:t xml:space="preserve"> </w:t>
      </w:r>
    </w:p>
    <w:p w:rsidR="00EA556D" w:rsidRDefault="00EA556D">
      <w:pPr>
        <w:jc w:val="both"/>
      </w:pPr>
      <w:r w:rsidRPr="006E0406">
        <w:t xml:space="preserve">муниципального района </w:t>
      </w:r>
      <w:r w:rsidRPr="006E0406">
        <w:tab/>
      </w:r>
      <w:r w:rsidRPr="006E0406">
        <w:tab/>
      </w:r>
      <w:r w:rsidRPr="006E0406">
        <w:tab/>
      </w:r>
      <w:r w:rsidR="005C7DDA" w:rsidRPr="006E0406">
        <w:t xml:space="preserve">      </w:t>
      </w:r>
      <w:r w:rsidR="006D3B07" w:rsidRPr="006E0406">
        <w:tab/>
      </w:r>
      <w:r w:rsidR="006D3B07" w:rsidRPr="006E0406">
        <w:tab/>
      </w:r>
      <w:r w:rsidR="005C7DDA" w:rsidRPr="006E0406">
        <w:t xml:space="preserve">   </w:t>
      </w:r>
      <w:r w:rsidR="002A21AF" w:rsidRPr="006E0406">
        <w:t xml:space="preserve">          </w:t>
      </w:r>
      <w:r w:rsidR="00C7787F" w:rsidRPr="006E0406">
        <w:t>М.П.Гордиенко</w:t>
      </w: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Default="005316F1">
      <w:pPr>
        <w:jc w:val="both"/>
      </w:pPr>
    </w:p>
    <w:p w:rsidR="005316F1" w:rsidRPr="008921E2" w:rsidRDefault="005316F1">
      <w:pPr>
        <w:jc w:val="both"/>
        <w:rPr>
          <w:sz w:val="24"/>
          <w:szCs w:val="24"/>
        </w:rPr>
      </w:pPr>
      <w:r w:rsidRPr="008921E2">
        <w:rPr>
          <w:sz w:val="24"/>
          <w:szCs w:val="24"/>
        </w:rPr>
        <w:t xml:space="preserve">Заместитель главы администрации </w:t>
      </w:r>
    </w:p>
    <w:p w:rsidR="005316F1" w:rsidRPr="008921E2" w:rsidRDefault="005316F1">
      <w:pPr>
        <w:jc w:val="both"/>
        <w:rPr>
          <w:sz w:val="24"/>
          <w:szCs w:val="24"/>
        </w:rPr>
      </w:pPr>
      <w:r w:rsidRPr="008921E2">
        <w:rPr>
          <w:sz w:val="24"/>
          <w:szCs w:val="24"/>
        </w:rPr>
        <w:t>Воробь</w:t>
      </w:r>
      <w:r w:rsidR="00B740C4">
        <w:rPr>
          <w:sz w:val="24"/>
          <w:szCs w:val="24"/>
        </w:rPr>
        <w:t>ё</w:t>
      </w:r>
      <w:r w:rsidRPr="008921E2">
        <w:rPr>
          <w:sz w:val="24"/>
          <w:szCs w:val="24"/>
        </w:rPr>
        <w:t>вского муниципального района                                                  С.А. Письяуков</w:t>
      </w:r>
    </w:p>
    <w:p w:rsidR="005316F1" w:rsidRPr="008921E2" w:rsidRDefault="005316F1">
      <w:pPr>
        <w:jc w:val="both"/>
        <w:rPr>
          <w:sz w:val="24"/>
          <w:szCs w:val="24"/>
        </w:rPr>
      </w:pPr>
    </w:p>
    <w:p w:rsidR="005316F1" w:rsidRPr="008921E2" w:rsidRDefault="005316F1">
      <w:pPr>
        <w:jc w:val="both"/>
        <w:rPr>
          <w:sz w:val="24"/>
          <w:szCs w:val="24"/>
        </w:rPr>
      </w:pPr>
    </w:p>
    <w:p w:rsidR="005316F1" w:rsidRDefault="005316F1">
      <w:pPr>
        <w:jc w:val="both"/>
        <w:rPr>
          <w:sz w:val="24"/>
          <w:szCs w:val="24"/>
        </w:rPr>
      </w:pPr>
    </w:p>
    <w:p w:rsidR="00B740C4" w:rsidRDefault="00B74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 </w:t>
      </w:r>
    </w:p>
    <w:p w:rsidR="00B740C4" w:rsidRDefault="00B740C4" w:rsidP="00B740C4">
      <w:pPr>
        <w:jc w:val="both"/>
        <w:rPr>
          <w:sz w:val="24"/>
          <w:szCs w:val="24"/>
        </w:rPr>
      </w:pPr>
      <w:r w:rsidRPr="008921E2">
        <w:rPr>
          <w:sz w:val="24"/>
          <w:szCs w:val="24"/>
        </w:rPr>
        <w:t>администрации Воробь</w:t>
      </w:r>
      <w:r>
        <w:rPr>
          <w:sz w:val="24"/>
          <w:szCs w:val="24"/>
        </w:rPr>
        <w:t>ё</w:t>
      </w:r>
      <w:r w:rsidRPr="008921E2">
        <w:rPr>
          <w:sz w:val="24"/>
          <w:szCs w:val="24"/>
        </w:rPr>
        <w:t xml:space="preserve">вского </w:t>
      </w:r>
    </w:p>
    <w:p w:rsidR="00B740C4" w:rsidRPr="008921E2" w:rsidRDefault="00B740C4" w:rsidP="00B740C4">
      <w:pPr>
        <w:jc w:val="both"/>
        <w:rPr>
          <w:sz w:val="24"/>
          <w:szCs w:val="24"/>
        </w:rPr>
      </w:pPr>
      <w:r w:rsidRPr="008921E2">
        <w:rPr>
          <w:sz w:val="24"/>
          <w:szCs w:val="24"/>
        </w:rPr>
        <w:t xml:space="preserve">муниципального района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Е.С. Бескоровайная </w:t>
      </w:r>
      <w:r w:rsidRPr="008921E2">
        <w:rPr>
          <w:sz w:val="24"/>
          <w:szCs w:val="24"/>
        </w:rPr>
        <w:t xml:space="preserve">                                   </w:t>
      </w:r>
    </w:p>
    <w:p w:rsidR="00B740C4" w:rsidRDefault="00B740C4" w:rsidP="00B740C4">
      <w:pPr>
        <w:jc w:val="both"/>
        <w:rPr>
          <w:sz w:val="24"/>
          <w:szCs w:val="24"/>
        </w:rPr>
      </w:pPr>
    </w:p>
    <w:p w:rsidR="00B740C4" w:rsidRDefault="00B740C4" w:rsidP="00B740C4">
      <w:pPr>
        <w:jc w:val="both"/>
        <w:rPr>
          <w:sz w:val="24"/>
          <w:szCs w:val="24"/>
        </w:rPr>
      </w:pPr>
    </w:p>
    <w:p w:rsidR="00B740C4" w:rsidRPr="008921E2" w:rsidRDefault="005316F1" w:rsidP="00B740C4">
      <w:pPr>
        <w:jc w:val="both"/>
        <w:rPr>
          <w:sz w:val="24"/>
          <w:szCs w:val="24"/>
        </w:rPr>
      </w:pPr>
      <w:r w:rsidRPr="008921E2">
        <w:rPr>
          <w:sz w:val="24"/>
          <w:szCs w:val="24"/>
        </w:rPr>
        <w:t xml:space="preserve">Начальник </w:t>
      </w:r>
      <w:r w:rsidR="00B740C4">
        <w:rPr>
          <w:sz w:val="24"/>
          <w:szCs w:val="24"/>
        </w:rPr>
        <w:t xml:space="preserve">юридического </w:t>
      </w:r>
      <w:r w:rsidRPr="008921E2">
        <w:rPr>
          <w:sz w:val="24"/>
          <w:szCs w:val="24"/>
        </w:rPr>
        <w:t xml:space="preserve">отдела </w:t>
      </w:r>
    </w:p>
    <w:p w:rsidR="00B740C4" w:rsidRDefault="005316F1" w:rsidP="005316F1">
      <w:pPr>
        <w:jc w:val="both"/>
        <w:rPr>
          <w:sz w:val="24"/>
          <w:szCs w:val="24"/>
        </w:rPr>
      </w:pPr>
      <w:r w:rsidRPr="008921E2">
        <w:rPr>
          <w:sz w:val="24"/>
          <w:szCs w:val="24"/>
        </w:rPr>
        <w:t>администрации Воробь</w:t>
      </w:r>
      <w:r w:rsidR="00B740C4">
        <w:rPr>
          <w:sz w:val="24"/>
          <w:szCs w:val="24"/>
        </w:rPr>
        <w:t>ё</w:t>
      </w:r>
      <w:r w:rsidRPr="008921E2">
        <w:rPr>
          <w:sz w:val="24"/>
          <w:szCs w:val="24"/>
        </w:rPr>
        <w:t xml:space="preserve">вского </w:t>
      </w:r>
    </w:p>
    <w:p w:rsidR="005316F1" w:rsidRPr="008921E2" w:rsidRDefault="005316F1" w:rsidP="005316F1">
      <w:pPr>
        <w:jc w:val="both"/>
        <w:rPr>
          <w:sz w:val="24"/>
          <w:szCs w:val="24"/>
        </w:rPr>
      </w:pPr>
      <w:r w:rsidRPr="008921E2">
        <w:rPr>
          <w:sz w:val="24"/>
          <w:szCs w:val="24"/>
        </w:rPr>
        <w:t xml:space="preserve">муниципального района                                                </w:t>
      </w:r>
      <w:r w:rsidR="00B740C4">
        <w:rPr>
          <w:sz w:val="24"/>
          <w:szCs w:val="24"/>
        </w:rPr>
        <w:tab/>
      </w:r>
      <w:r w:rsidR="00B740C4">
        <w:rPr>
          <w:sz w:val="24"/>
          <w:szCs w:val="24"/>
        </w:rPr>
        <w:tab/>
      </w:r>
      <w:r w:rsidR="00B740C4">
        <w:rPr>
          <w:sz w:val="24"/>
          <w:szCs w:val="24"/>
        </w:rPr>
        <w:tab/>
        <w:t>В.Г. Камышанов</w:t>
      </w:r>
    </w:p>
    <w:p w:rsidR="006E0406" w:rsidRPr="008921E2" w:rsidRDefault="006E0406">
      <w:pPr>
        <w:jc w:val="both"/>
      </w:pPr>
    </w:p>
    <w:p w:rsidR="006E0406" w:rsidRPr="008921E2" w:rsidRDefault="006E0406">
      <w:pPr>
        <w:jc w:val="both"/>
      </w:pPr>
    </w:p>
    <w:p w:rsidR="006E0406" w:rsidRDefault="006E0406">
      <w:pPr>
        <w:jc w:val="both"/>
      </w:pPr>
    </w:p>
    <w:p w:rsidR="00EA556D" w:rsidRPr="00FC0C3B" w:rsidRDefault="00CB676C" w:rsidP="00FC0C3B">
      <w:pPr>
        <w:ind w:left="4678" w:firstLine="48"/>
        <w:jc w:val="center"/>
      </w:pPr>
      <w:r w:rsidRPr="00FC0C3B">
        <w:t>Приложение № 1</w:t>
      </w:r>
    </w:p>
    <w:p w:rsidR="00EA556D" w:rsidRPr="00FC0C3B" w:rsidRDefault="00CB676C" w:rsidP="00FC0C3B">
      <w:pPr>
        <w:ind w:left="4678"/>
        <w:jc w:val="center"/>
      </w:pPr>
      <w:r w:rsidRPr="00FC0C3B">
        <w:t xml:space="preserve">к </w:t>
      </w:r>
      <w:r w:rsidR="00490FD0" w:rsidRPr="00FC0C3B">
        <w:t>постановлению</w:t>
      </w:r>
      <w:r w:rsidR="00EA556D" w:rsidRPr="00FC0C3B">
        <w:t xml:space="preserve"> администрации </w:t>
      </w:r>
      <w:r w:rsidR="00FC0C3B" w:rsidRPr="00FC0C3B">
        <w:t>В</w:t>
      </w:r>
      <w:r w:rsidR="00FC0C3B" w:rsidRPr="00FC0C3B">
        <w:t>о</w:t>
      </w:r>
      <w:r w:rsidR="00FC0C3B" w:rsidRPr="00FC0C3B">
        <w:t xml:space="preserve">робьевского </w:t>
      </w:r>
      <w:r w:rsidR="00EA556D" w:rsidRPr="00FC0C3B">
        <w:t>муниципального района</w:t>
      </w:r>
    </w:p>
    <w:p w:rsidR="00EA556D" w:rsidRPr="008921E2" w:rsidRDefault="00EA556D" w:rsidP="00FC0C3B">
      <w:pPr>
        <w:ind w:left="4678"/>
        <w:jc w:val="center"/>
      </w:pPr>
      <w:r w:rsidRPr="008921E2">
        <w:t xml:space="preserve">от </w:t>
      </w:r>
      <w:r w:rsidR="008921E2">
        <w:t xml:space="preserve">   </w:t>
      </w:r>
      <w:r w:rsidR="00B740C4">
        <w:t xml:space="preserve">     </w:t>
      </w:r>
      <w:r w:rsidR="006E0406" w:rsidRPr="008921E2">
        <w:t xml:space="preserve"> </w:t>
      </w:r>
      <w:r w:rsidR="008921E2">
        <w:t xml:space="preserve">марта </w:t>
      </w:r>
      <w:r w:rsidR="006E0406" w:rsidRPr="008921E2">
        <w:t xml:space="preserve"> 202</w:t>
      </w:r>
      <w:r w:rsidR="00B740C4">
        <w:t>3</w:t>
      </w:r>
      <w:r w:rsidR="006E0406" w:rsidRPr="008921E2">
        <w:t xml:space="preserve"> г. № </w:t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6E0406" w:rsidRPr="008921E2">
        <w:rPr>
          <w:u w:val="single"/>
        </w:rPr>
        <w:softHyphen/>
      </w:r>
      <w:r w:rsidR="008921E2">
        <w:rPr>
          <w:u w:val="single"/>
        </w:rPr>
        <w:t>______</w:t>
      </w:r>
    </w:p>
    <w:p w:rsidR="00EA556D" w:rsidRPr="00FC0C3B" w:rsidRDefault="00EA556D" w:rsidP="00FC0C3B">
      <w:pPr>
        <w:ind w:left="660"/>
      </w:pPr>
    </w:p>
    <w:p w:rsidR="00EA556D" w:rsidRPr="00FC0C3B" w:rsidRDefault="00EA556D" w:rsidP="00FC0C3B">
      <w:pPr>
        <w:ind w:left="660" w:right="709"/>
      </w:pPr>
    </w:p>
    <w:p w:rsidR="002B3EF7" w:rsidRDefault="002B3EF7" w:rsidP="00CB676C">
      <w:pPr>
        <w:ind w:left="660"/>
        <w:jc w:val="center"/>
        <w:rPr>
          <w:b/>
        </w:rPr>
      </w:pPr>
    </w:p>
    <w:p w:rsidR="00EA556D" w:rsidRPr="00FC0C3B" w:rsidRDefault="00EA556D" w:rsidP="00CB676C">
      <w:pPr>
        <w:ind w:left="660"/>
        <w:jc w:val="center"/>
        <w:rPr>
          <w:b/>
        </w:rPr>
      </w:pPr>
      <w:r w:rsidRPr="00FC0C3B">
        <w:rPr>
          <w:b/>
        </w:rPr>
        <w:t>ПОЛОЖЕНИЕ</w:t>
      </w:r>
    </w:p>
    <w:p w:rsidR="005F5AD1" w:rsidRPr="00FC0C3B" w:rsidRDefault="00CB676C">
      <w:pPr>
        <w:ind w:left="660"/>
        <w:jc w:val="center"/>
        <w:rPr>
          <w:b/>
        </w:rPr>
      </w:pPr>
      <w:r w:rsidRPr="00FC0C3B">
        <w:rPr>
          <w:b/>
        </w:rPr>
        <w:t xml:space="preserve">о Центре </w:t>
      </w:r>
      <w:r w:rsidR="005F5AD1" w:rsidRPr="00FC0C3B">
        <w:rPr>
          <w:b/>
        </w:rPr>
        <w:t xml:space="preserve">трудовой адаптации несовершеннолетних граждан </w:t>
      </w:r>
    </w:p>
    <w:p w:rsidR="005F5AD1" w:rsidRPr="00FC0C3B" w:rsidRDefault="005F5AD1">
      <w:pPr>
        <w:ind w:left="660"/>
        <w:jc w:val="center"/>
        <w:rPr>
          <w:b/>
        </w:rPr>
      </w:pPr>
      <w:r w:rsidRPr="00FC0C3B">
        <w:rPr>
          <w:b/>
        </w:rPr>
        <w:t xml:space="preserve">в возрасте от 14 до 18 лет, проживающих </w:t>
      </w:r>
    </w:p>
    <w:p w:rsidR="00EA556D" w:rsidRPr="00FC0C3B" w:rsidRDefault="005F5AD1">
      <w:pPr>
        <w:ind w:left="660"/>
        <w:jc w:val="center"/>
        <w:rPr>
          <w:b/>
        </w:rPr>
      </w:pPr>
      <w:r w:rsidRPr="00FC0C3B">
        <w:rPr>
          <w:b/>
        </w:rPr>
        <w:t>на территории Воробьевского муниц</w:t>
      </w:r>
      <w:r w:rsidRPr="00FC0C3B">
        <w:rPr>
          <w:b/>
        </w:rPr>
        <w:t>и</w:t>
      </w:r>
      <w:r w:rsidRPr="00FC0C3B">
        <w:rPr>
          <w:b/>
        </w:rPr>
        <w:t xml:space="preserve">пального района  </w:t>
      </w:r>
    </w:p>
    <w:p w:rsidR="00EA556D" w:rsidRDefault="00EA556D">
      <w:pPr>
        <w:ind w:left="660"/>
        <w:rPr>
          <w:b/>
        </w:rPr>
      </w:pPr>
    </w:p>
    <w:p w:rsidR="002B3EF7" w:rsidRPr="00FC0C3B" w:rsidRDefault="002B3EF7">
      <w:pPr>
        <w:ind w:left="660"/>
        <w:rPr>
          <w:b/>
        </w:rPr>
      </w:pPr>
    </w:p>
    <w:p w:rsidR="00EA556D" w:rsidRPr="00FC0C3B" w:rsidRDefault="00EA556D" w:rsidP="00760B9C">
      <w:pPr>
        <w:ind w:left="660"/>
        <w:jc w:val="center"/>
        <w:rPr>
          <w:b/>
        </w:rPr>
      </w:pPr>
      <w:r w:rsidRPr="00FC0C3B">
        <w:rPr>
          <w:b/>
        </w:rPr>
        <w:t>1. Общие положения</w:t>
      </w:r>
    </w:p>
    <w:p w:rsidR="00EA556D" w:rsidRDefault="00EA556D">
      <w:pPr>
        <w:ind w:left="660"/>
      </w:pPr>
    </w:p>
    <w:p w:rsidR="002B3EF7" w:rsidRPr="00FC0C3B" w:rsidRDefault="002B3EF7">
      <w:pPr>
        <w:ind w:left="660"/>
      </w:pPr>
    </w:p>
    <w:p w:rsidR="00EA556D" w:rsidRPr="00FC0C3B" w:rsidRDefault="00EA556D" w:rsidP="00FC0C3B">
      <w:pPr>
        <w:ind w:firstLine="660"/>
        <w:jc w:val="both"/>
      </w:pPr>
      <w:r w:rsidRPr="00FC0C3B">
        <w:t xml:space="preserve"> 1.1. </w:t>
      </w:r>
      <w:r w:rsidR="005F5AD1" w:rsidRPr="00FC0C3B">
        <w:t>Центр трудовой адаптации несовершеннолетних граждан в во</w:t>
      </w:r>
      <w:r w:rsidR="005F5AD1" w:rsidRPr="00FC0C3B">
        <w:t>з</w:t>
      </w:r>
      <w:r w:rsidR="005F5AD1" w:rsidRPr="00FC0C3B">
        <w:t>расте от 14 до 18 лет, проживающих на территории Воробьевского муниц</w:t>
      </w:r>
      <w:r w:rsidR="005F5AD1" w:rsidRPr="00FC0C3B">
        <w:t>и</w:t>
      </w:r>
      <w:r w:rsidR="005F5AD1" w:rsidRPr="00FC0C3B">
        <w:t xml:space="preserve">пального </w:t>
      </w:r>
      <w:r w:rsidR="00557917" w:rsidRPr="00FC0C3B">
        <w:t>района (</w:t>
      </w:r>
      <w:r w:rsidRPr="00FC0C3B">
        <w:t xml:space="preserve">далее </w:t>
      </w:r>
      <w:r w:rsidR="005F5AD1" w:rsidRPr="00FC0C3B">
        <w:t xml:space="preserve">- </w:t>
      </w:r>
      <w:r w:rsidRPr="00FC0C3B">
        <w:t xml:space="preserve">ЦТА) создается </w:t>
      </w:r>
      <w:r w:rsidR="0053250C" w:rsidRPr="00FC0C3B">
        <w:t xml:space="preserve">при отделе по образованию </w:t>
      </w:r>
      <w:r w:rsidRPr="00FC0C3B">
        <w:t>адм</w:t>
      </w:r>
      <w:r w:rsidRPr="00FC0C3B">
        <w:t>и</w:t>
      </w:r>
      <w:r w:rsidRPr="00FC0C3B">
        <w:t xml:space="preserve">нистрации Воробьевского </w:t>
      </w:r>
      <w:r w:rsidR="0053250C" w:rsidRPr="00FC0C3B">
        <w:t>муниц</w:t>
      </w:r>
      <w:r w:rsidR="0053250C" w:rsidRPr="00FC0C3B">
        <w:t>и</w:t>
      </w:r>
      <w:r w:rsidR="0053250C" w:rsidRPr="00FC0C3B">
        <w:t xml:space="preserve">пального </w:t>
      </w:r>
      <w:r w:rsidRPr="00FC0C3B">
        <w:t>района</w:t>
      </w:r>
      <w:r w:rsidR="0053250C" w:rsidRPr="00FC0C3B">
        <w:t>.</w:t>
      </w:r>
    </w:p>
    <w:p w:rsidR="00FF7D42" w:rsidRPr="00FC0C3B" w:rsidRDefault="005F5AD1" w:rsidP="00FC0C3B">
      <w:pPr>
        <w:ind w:firstLine="660"/>
        <w:jc w:val="both"/>
      </w:pPr>
      <w:r w:rsidRPr="00FC0C3B">
        <w:t xml:space="preserve"> 1.2.</w:t>
      </w:r>
      <w:r w:rsidR="00FF7D42" w:rsidRPr="00FC0C3B">
        <w:t xml:space="preserve"> Учредителями ЦТА являются ГКУ ВО </w:t>
      </w:r>
      <w:r w:rsidR="00B740C4">
        <w:t>«</w:t>
      </w:r>
      <w:r w:rsidR="00FF7D42" w:rsidRPr="00FC0C3B">
        <w:t>Центр занятости населения Во</w:t>
      </w:r>
      <w:r w:rsidR="00FC0C3B">
        <w:t>робь</w:t>
      </w:r>
      <w:r w:rsidR="00B740C4">
        <w:t>ё</w:t>
      </w:r>
      <w:r w:rsidR="00FC0C3B">
        <w:t>вского района</w:t>
      </w:r>
      <w:r w:rsidR="00B740C4">
        <w:t>»</w:t>
      </w:r>
      <w:r w:rsidR="00FC0C3B">
        <w:t xml:space="preserve"> и о</w:t>
      </w:r>
      <w:r w:rsidR="00FF7D42" w:rsidRPr="00FC0C3B">
        <w:t>тдел по образованию администрации Воробь</w:t>
      </w:r>
      <w:r w:rsidR="00B740C4">
        <w:t>ё</w:t>
      </w:r>
      <w:r w:rsidR="00FF7D42" w:rsidRPr="00FC0C3B">
        <w:t>в</w:t>
      </w:r>
      <w:r w:rsidR="00FF7D42" w:rsidRPr="00FC0C3B">
        <w:t>ского м</w:t>
      </w:r>
      <w:r w:rsidR="00FF7D42" w:rsidRPr="00FC0C3B">
        <w:t>у</w:t>
      </w:r>
      <w:r w:rsidR="00FF7D42" w:rsidRPr="00FC0C3B">
        <w:t>ниципального района.</w:t>
      </w:r>
    </w:p>
    <w:p w:rsidR="00EA556D" w:rsidRPr="00FC0C3B" w:rsidRDefault="00557917" w:rsidP="00FC0C3B">
      <w:pPr>
        <w:ind w:firstLine="660"/>
        <w:jc w:val="both"/>
      </w:pPr>
      <w:r w:rsidRPr="00FC0C3B">
        <w:t>Взаимоотношения ГКУ</w:t>
      </w:r>
      <w:r w:rsidR="00865295" w:rsidRPr="00FC0C3B">
        <w:t xml:space="preserve"> ВО </w:t>
      </w:r>
      <w:r w:rsidR="00B740C4">
        <w:t>«</w:t>
      </w:r>
      <w:r w:rsidR="00865295" w:rsidRPr="00FC0C3B">
        <w:t>Центр занятости населения Воробь</w:t>
      </w:r>
      <w:r w:rsidR="00B740C4">
        <w:t>ё</w:t>
      </w:r>
      <w:r w:rsidR="00865295" w:rsidRPr="00FC0C3B">
        <w:t>вского района</w:t>
      </w:r>
      <w:r w:rsidR="00B740C4">
        <w:t>»</w:t>
      </w:r>
      <w:r w:rsidR="00865295" w:rsidRPr="00FC0C3B">
        <w:t xml:space="preserve"> (</w:t>
      </w:r>
      <w:r w:rsidR="009614A0" w:rsidRPr="00FC0C3B">
        <w:t>Логвинов С.И.</w:t>
      </w:r>
      <w:r w:rsidR="00865295" w:rsidRPr="00FC0C3B">
        <w:t>) и отдела по образованию администрации Воробь</w:t>
      </w:r>
      <w:r w:rsidR="00B740C4">
        <w:t>ё</w:t>
      </w:r>
      <w:r w:rsidR="00865295" w:rsidRPr="00FC0C3B">
        <w:t>в</w:t>
      </w:r>
      <w:r w:rsidR="00865295" w:rsidRPr="00FC0C3B">
        <w:t>ского м</w:t>
      </w:r>
      <w:r w:rsidR="00865295" w:rsidRPr="00FC0C3B">
        <w:t>у</w:t>
      </w:r>
      <w:r w:rsidR="00865295" w:rsidRPr="00FC0C3B">
        <w:t>ниципального района с</w:t>
      </w:r>
      <w:r w:rsidR="00EA556D" w:rsidRPr="00FC0C3B">
        <w:t xml:space="preserve"> ЦТА регламентируются заключенным между ними дог</w:t>
      </w:r>
      <w:r w:rsidR="00EA556D" w:rsidRPr="00FC0C3B">
        <w:t>о</w:t>
      </w:r>
      <w:r w:rsidR="00EA556D" w:rsidRPr="00FC0C3B">
        <w:t xml:space="preserve">вором и настоящим Положением. 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 1.3. Цель ЦТА – обеспечить создание рабочих мест для трудоустро</w:t>
      </w:r>
      <w:r w:rsidRPr="00FC0C3B">
        <w:t>й</w:t>
      </w:r>
      <w:r w:rsidRPr="00FC0C3B">
        <w:t>ства несовершеннолетних в свободное от учебы время, учитывая необход</w:t>
      </w:r>
      <w:r w:rsidRPr="00FC0C3B">
        <w:t>и</w:t>
      </w:r>
      <w:r w:rsidRPr="00FC0C3B">
        <w:t>мость пр</w:t>
      </w:r>
      <w:r w:rsidRPr="00FC0C3B">
        <w:t>и</w:t>
      </w:r>
      <w:r w:rsidRPr="00FC0C3B">
        <w:t>обретения ими трудовых навыков и профилактика правонарушений среди нес</w:t>
      </w:r>
      <w:r w:rsidRPr="00FC0C3B">
        <w:t>о</w:t>
      </w:r>
      <w:r w:rsidRPr="00FC0C3B">
        <w:t xml:space="preserve">вершеннолетних. 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 1.4. ЦТА обеспечивает подбор на временные рабочие места несове</w:t>
      </w:r>
      <w:r w:rsidRPr="00FC0C3B">
        <w:t>р</w:t>
      </w:r>
      <w:r w:rsidRPr="00FC0C3B">
        <w:t>шеннолетних в свободное от учебы время, обратив особое внимание на вр</w:t>
      </w:r>
      <w:r w:rsidRPr="00FC0C3B">
        <w:t>е</w:t>
      </w:r>
      <w:r w:rsidRPr="00FC0C3B">
        <w:t>менное трудоустройство безнадзорных детей, детей с ограниченными во</w:t>
      </w:r>
      <w:r w:rsidRPr="00FC0C3B">
        <w:t>з</w:t>
      </w:r>
      <w:r w:rsidRPr="00FC0C3B">
        <w:t>можностями, учитывая рекомендации вр</w:t>
      </w:r>
      <w:r w:rsidRPr="00FC0C3B">
        <w:t>а</w:t>
      </w:r>
      <w:r w:rsidRPr="00FC0C3B">
        <w:t xml:space="preserve">чей - реабилитологов. 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 1.5. ЦТА несет ответственность в порядке, установленном законод</w:t>
      </w:r>
      <w:r w:rsidRPr="00FC0C3B">
        <w:t>а</w:t>
      </w:r>
      <w:r w:rsidRPr="00FC0C3B">
        <w:t xml:space="preserve">тельством РФ за: </w:t>
      </w:r>
    </w:p>
    <w:p w:rsidR="00EA556D" w:rsidRPr="00FC0C3B" w:rsidRDefault="00EA556D" w:rsidP="00FC0C3B">
      <w:pPr>
        <w:numPr>
          <w:ilvl w:val="0"/>
          <w:numId w:val="2"/>
        </w:numPr>
        <w:ind w:left="0" w:firstLine="660"/>
        <w:jc w:val="both"/>
      </w:pPr>
      <w:r w:rsidRPr="00FC0C3B">
        <w:t xml:space="preserve">жизнь и здоровье работающих в ЦТА несовершеннолетних; </w:t>
      </w:r>
    </w:p>
    <w:p w:rsidR="00EA556D" w:rsidRPr="00FC0C3B" w:rsidRDefault="00EA556D" w:rsidP="00FC0C3B">
      <w:pPr>
        <w:numPr>
          <w:ilvl w:val="0"/>
          <w:numId w:val="2"/>
        </w:numPr>
        <w:ind w:left="0" w:firstLine="660"/>
        <w:jc w:val="both"/>
      </w:pPr>
      <w:r w:rsidRPr="00FC0C3B">
        <w:t xml:space="preserve">качество выполняемых работ; </w:t>
      </w:r>
    </w:p>
    <w:p w:rsidR="00EA556D" w:rsidRPr="00FC0C3B" w:rsidRDefault="00EA556D" w:rsidP="00FC0C3B">
      <w:pPr>
        <w:numPr>
          <w:ilvl w:val="0"/>
          <w:numId w:val="2"/>
        </w:numPr>
        <w:ind w:left="0" w:firstLine="660"/>
        <w:jc w:val="both"/>
      </w:pPr>
      <w:r w:rsidRPr="00FC0C3B">
        <w:t>реализацию в полном объеме занятости несовершеннолетних гра</w:t>
      </w:r>
      <w:r w:rsidRPr="00FC0C3B">
        <w:t>ж</w:t>
      </w:r>
      <w:r w:rsidRPr="00FC0C3B">
        <w:t xml:space="preserve">дан на создаваемых рабочих местах. </w:t>
      </w:r>
    </w:p>
    <w:p w:rsidR="005F5AD1" w:rsidRPr="00FC0C3B" w:rsidRDefault="005F5AD1" w:rsidP="00FC0C3B">
      <w:pPr>
        <w:ind w:firstLine="660"/>
        <w:jc w:val="both"/>
      </w:pPr>
      <w:r w:rsidRPr="00FC0C3B">
        <w:t>1.6. Перечень видов работ,</w:t>
      </w:r>
      <w:r w:rsidR="00D067E4" w:rsidRPr="00FC0C3B">
        <w:t xml:space="preserve"> </w:t>
      </w:r>
      <w:r w:rsidRPr="00FC0C3B">
        <w:t>рекомендованных для выполнения несове</w:t>
      </w:r>
      <w:r w:rsidRPr="00FC0C3B">
        <w:t>р</w:t>
      </w:r>
      <w:r w:rsidRPr="00FC0C3B">
        <w:t xml:space="preserve">шеннолетними, </w:t>
      </w:r>
      <w:r w:rsidR="00D067E4" w:rsidRPr="00FC0C3B">
        <w:t>утверждается администраци</w:t>
      </w:r>
      <w:r w:rsidR="00FF7D42" w:rsidRPr="00FC0C3B">
        <w:t>ей</w:t>
      </w:r>
      <w:r w:rsidR="00D067E4" w:rsidRPr="00FC0C3B">
        <w:t xml:space="preserve"> муниципального района </w:t>
      </w:r>
      <w:r w:rsidRPr="00FC0C3B">
        <w:t>в с</w:t>
      </w:r>
      <w:r w:rsidRPr="00FC0C3B">
        <w:t>о</w:t>
      </w:r>
      <w:r w:rsidRPr="00FC0C3B">
        <w:lastRenderedPageBreak/>
        <w:t xml:space="preserve">ответствии с особенностями муниципального района </w:t>
      </w:r>
      <w:r w:rsidR="00D067E4" w:rsidRPr="00FC0C3B">
        <w:t>и на основании рек</w:t>
      </w:r>
      <w:r w:rsidR="00D067E4" w:rsidRPr="00FC0C3B">
        <w:t>о</w:t>
      </w:r>
      <w:r w:rsidR="00D067E4" w:rsidRPr="00FC0C3B">
        <w:t>мендаций по созд</w:t>
      </w:r>
      <w:r w:rsidR="00D067E4" w:rsidRPr="00FC0C3B">
        <w:t>а</w:t>
      </w:r>
      <w:r w:rsidR="00D067E4" w:rsidRPr="00FC0C3B">
        <w:t>нию ЦТА.</w:t>
      </w:r>
    </w:p>
    <w:p w:rsidR="00EA556D" w:rsidRPr="00FC0C3B" w:rsidRDefault="00AF14E2" w:rsidP="00FC0C3B">
      <w:pPr>
        <w:ind w:firstLine="660"/>
        <w:jc w:val="both"/>
      </w:pPr>
      <w:r w:rsidRPr="00FC0C3B">
        <w:t>1.7</w:t>
      </w:r>
      <w:r w:rsidR="00EA556D" w:rsidRPr="00FC0C3B">
        <w:t xml:space="preserve">. </w:t>
      </w:r>
      <w:r w:rsidR="00557917" w:rsidRPr="00FC0C3B">
        <w:t>Директор и</w:t>
      </w:r>
      <w:r w:rsidR="00EC5EA2" w:rsidRPr="00FC0C3B">
        <w:t xml:space="preserve"> бухгалтер </w:t>
      </w:r>
      <w:r w:rsidR="00EA556D" w:rsidRPr="00FC0C3B">
        <w:t>ЦТА назначается приказом отдела по образ</w:t>
      </w:r>
      <w:r w:rsidR="00EA556D" w:rsidRPr="00FC0C3B">
        <w:t>о</w:t>
      </w:r>
      <w:r w:rsidR="00EA556D" w:rsidRPr="00FC0C3B">
        <w:t>ванию администрации Воробьевского муниципального района и несет отве</w:t>
      </w:r>
      <w:r w:rsidR="00EA556D" w:rsidRPr="00FC0C3B">
        <w:t>т</w:t>
      </w:r>
      <w:r w:rsidR="00EA556D" w:rsidRPr="00FC0C3B">
        <w:t>стве</w:t>
      </w:r>
      <w:r w:rsidR="00EA556D" w:rsidRPr="00FC0C3B">
        <w:t>н</w:t>
      </w:r>
      <w:r w:rsidR="00EA556D" w:rsidRPr="00FC0C3B">
        <w:t xml:space="preserve">ность за: </w:t>
      </w:r>
    </w:p>
    <w:p w:rsidR="00EA556D" w:rsidRPr="00FC0C3B" w:rsidRDefault="00EA556D" w:rsidP="00FC0C3B">
      <w:pPr>
        <w:numPr>
          <w:ilvl w:val="0"/>
          <w:numId w:val="2"/>
        </w:numPr>
        <w:ind w:left="0" w:firstLine="660"/>
        <w:jc w:val="both"/>
      </w:pPr>
      <w:r w:rsidRPr="00FC0C3B">
        <w:t xml:space="preserve">организацию трудоустройства несовершеннолетних; </w:t>
      </w:r>
    </w:p>
    <w:p w:rsidR="00EA556D" w:rsidRPr="00FC0C3B" w:rsidRDefault="00EA556D" w:rsidP="00FC0C3B">
      <w:pPr>
        <w:numPr>
          <w:ilvl w:val="0"/>
          <w:numId w:val="2"/>
        </w:numPr>
        <w:ind w:left="0" w:firstLine="660"/>
        <w:jc w:val="both"/>
      </w:pPr>
      <w:r w:rsidRPr="00FC0C3B">
        <w:t xml:space="preserve">соблюдение правил техники безопасности; </w:t>
      </w:r>
    </w:p>
    <w:p w:rsidR="00EA556D" w:rsidRPr="00FC0C3B" w:rsidRDefault="00EA556D" w:rsidP="00FC0C3B">
      <w:pPr>
        <w:numPr>
          <w:ilvl w:val="0"/>
          <w:numId w:val="2"/>
        </w:numPr>
        <w:ind w:left="0" w:firstLine="660"/>
        <w:jc w:val="both"/>
      </w:pPr>
      <w:r w:rsidRPr="00FC0C3B">
        <w:t xml:space="preserve">качество и объемы выполняемых работ; </w:t>
      </w:r>
    </w:p>
    <w:p w:rsidR="00EA556D" w:rsidRPr="00FC0C3B" w:rsidRDefault="00EA556D" w:rsidP="00FC0C3B">
      <w:pPr>
        <w:numPr>
          <w:ilvl w:val="0"/>
          <w:numId w:val="2"/>
        </w:numPr>
        <w:ind w:left="0" w:firstLine="660"/>
        <w:jc w:val="both"/>
      </w:pPr>
      <w:r w:rsidRPr="00FC0C3B">
        <w:t>оформление документов в соответствии с действующим законод</w:t>
      </w:r>
      <w:r w:rsidRPr="00FC0C3B">
        <w:t>а</w:t>
      </w:r>
      <w:r w:rsidRPr="00FC0C3B">
        <w:t xml:space="preserve">тельством; </w:t>
      </w:r>
    </w:p>
    <w:p w:rsidR="00EA556D" w:rsidRPr="00FC0C3B" w:rsidRDefault="00EA556D" w:rsidP="00FC0C3B">
      <w:pPr>
        <w:numPr>
          <w:ilvl w:val="0"/>
          <w:numId w:val="2"/>
        </w:numPr>
        <w:ind w:left="0" w:firstLine="660"/>
        <w:jc w:val="both"/>
      </w:pPr>
      <w:r w:rsidRPr="00FC0C3B">
        <w:t xml:space="preserve">целевое использование выделенных средств. </w:t>
      </w:r>
    </w:p>
    <w:p w:rsidR="00760B9C" w:rsidRPr="00FC0C3B" w:rsidRDefault="00760B9C" w:rsidP="00FC0C3B">
      <w:pPr>
        <w:ind w:firstLine="660"/>
        <w:jc w:val="both"/>
        <w:rPr>
          <w:b/>
        </w:rPr>
      </w:pPr>
    </w:p>
    <w:p w:rsidR="004743AA" w:rsidRPr="00FC0C3B" w:rsidRDefault="004743AA" w:rsidP="00FC0C3B">
      <w:pPr>
        <w:jc w:val="both"/>
        <w:rPr>
          <w:b/>
        </w:rPr>
      </w:pPr>
    </w:p>
    <w:p w:rsidR="00EA556D" w:rsidRPr="00FC0C3B" w:rsidRDefault="00EA556D" w:rsidP="002B3EF7">
      <w:pPr>
        <w:jc w:val="center"/>
        <w:rPr>
          <w:b/>
        </w:rPr>
      </w:pPr>
      <w:r w:rsidRPr="00FC0C3B">
        <w:rPr>
          <w:b/>
        </w:rPr>
        <w:t>2.  Организация трудового процесса</w:t>
      </w:r>
    </w:p>
    <w:p w:rsidR="00EA556D" w:rsidRPr="00FC0C3B" w:rsidRDefault="00EA556D" w:rsidP="00FC0C3B">
      <w:pPr>
        <w:ind w:firstLine="660"/>
        <w:jc w:val="both"/>
        <w:rPr>
          <w:b/>
        </w:rPr>
      </w:pPr>
    </w:p>
    <w:p w:rsidR="00EA556D" w:rsidRPr="00FC0C3B" w:rsidRDefault="00EA556D" w:rsidP="00FC0C3B">
      <w:pPr>
        <w:ind w:firstLine="660"/>
        <w:jc w:val="both"/>
      </w:pPr>
      <w:r w:rsidRPr="00FC0C3B">
        <w:t>2.1. Трудоустройство несовершеннолетних граждан осуществляется в соо</w:t>
      </w:r>
      <w:r w:rsidRPr="00FC0C3B">
        <w:t>т</w:t>
      </w:r>
      <w:r w:rsidRPr="00FC0C3B">
        <w:t>ветствии с нормами законодательства, предусмотренными для данной катег</w:t>
      </w:r>
      <w:r w:rsidRPr="00FC0C3B">
        <w:t>о</w:t>
      </w:r>
      <w:r w:rsidRPr="00FC0C3B">
        <w:t xml:space="preserve">рии граждан.  </w:t>
      </w:r>
    </w:p>
    <w:p w:rsidR="00EA556D" w:rsidRPr="00FC0C3B" w:rsidRDefault="00EA556D" w:rsidP="00FC0C3B">
      <w:pPr>
        <w:ind w:firstLine="660"/>
        <w:jc w:val="both"/>
      </w:pPr>
      <w:r w:rsidRPr="00FC0C3B">
        <w:t>2.2. Прием на работу осуществляется только при наличии личного зая</w:t>
      </w:r>
      <w:r w:rsidRPr="00FC0C3B">
        <w:t>в</w:t>
      </w:r>
      <w:r w:rsidRPr="00FC0C3B">
        <w:t>ления несовершеннолетнего, письменного согласия одного из родителей (опекуна или попечителя), письменного согласия органов опеки и попеч</w:t>
      </w:r>
      <w:r w:rsidRPr="00FC0C3B">
        <w:t>и</w:t>
      </w:r>
      <w:r w:rsidRPr="00FC0C3B">
        <w:t>тельства для подростков от 14 до 18 лет, документа, подтверждающего мед</w:t>
      </w:r>
      <w:r w:rsidRPr="00FC0C3B">
        <w:t>и</w:t>
      </w:r>
      <w:r w:rsidRPr="00FC0C3B">
        <w:t>цинское освидетельств</w:t>
      </w:r>
      <w:r w:rsidRPr="00FC0C3B">
        <w:t>о</w:t>
      </w:r>
      <w:r w:rsidRPr="00FC0C3B">
        <w:t>вание</w:t>
      </w:r>
      <w:r w:rsidR="00AF14E2" w:rsidRPr="00FC0C3B">
        <w:t>, сберегательной книжки</w:t>
      </w:r>
      <w:r w:rsidR="00863791" w:rsidRPr="00FC0C3B">
        <w:t xml:space="preserve"> или карты</w:t>
      </w:r>
      <w:r w:rsidR="00AF14E2" w:rsidRPr="00FC0C3B">
        <w:t>, открытой в отделении Сбербанка по месту жительства</w:t>
      </w:r>
      <w:r w:rsidRPr="00FC0C3B">
        <w:t xml:space="preserve">. </w:t>
      </w:r>
    </w:p>
    <w:p w:rsidR="00EA556D" w:rsidRPr="00FC0C3B" w:rsidRDefault="00EA556D" w:rsidP="00FC0C3B">
      <w:pPr>
        <w:ind w:firstLine="660"/>
        <w:jc w:val="both"/>
      </w:pPr>
      <w:r w:rsidRPr="00FC0C3B">
        <w:t>2.3. Центр обеспечивает условия труда, режим рабочего времени в с</w:t>
      </w:r>
      <w:r w:rsidRPr="00FC0C3B">
        <w:t>о</w:t>
      </w:r>
      <w:r w:rsidRPr="00FC0C3B">
        <w:t>отве</w:t>
      </w:r>
      <w:r w:rsidRPr="00FC0C3B">
        <w:t>т</w:t>
      </w:r>
      <w:r w:rsidRPr="00FC0C3B">
        <w:t xml:space="preserve">ствии с Трудовым Кодексом РФ. 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24 часа в неделю – для работников в возрасте до 16 лет; 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35 часов в неделю – для работников в возрасте от 16 до 18 лет. 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продолжительность ежедневной работы не может превышать: 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5 часов – для работников в возрасте от 15 до 16 лет; 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7 часов – для работников в возрасте от 16 до 18 лет; </w:t>
      </w:r>
    </w:p>
    <w:p w:rsidR="00EA556D" w:rsidRPr="00FC0C3B" w:rsidRDefault="00EA556D" w:rsidP="00FC0C3B">
      <w:pPr>
        <w:ind w:firstLine="660"/>
        <w:jc w:val="both"/>
      </w:pPr>
      <w:r w:rsidRPr="00FC0C3B">
        <w:t>- для учащихся общеобразовательных учреждений, образовательных учреждений начального и среднего профессионального образования, совм</w:t>
      </w:r>
      <w:r w:rsidRPr="00FC0C3B">
        <w:t>е</w:t>
      </w:r>
      <w:r w:rsidRPr="00FC0C3B">
        <w:t>щающих в течение учебного года учебу с работой в возрасте от 14 до 16 лет – 2,5 часа, в во</w:t>
      </w:r>
      <w:r w:rsidRPr="00FC0C3B">
        <w:t>з</w:t>
      </w:r>
      <w:r w:rsidRPr="00FC0C3B">
        <w:t xml:space="preserve">расте от 16 до 18 лет – </w:t>
      </w:r>
      <w:r w:rsidR="004129E8" w:rsidRPr="00FC0C3B">
        <w:t>3,5</w:t>
      </w:r>
      <w:r w:rsidRPr="00FC0C3B">
        <w:t xml:space="preserve"> часа;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-для инвалидов – в соответствии с медицинским заключением. </w:t>
      </w:r>
    </w:p>
    <w:p w:rsidR="00EA556D" w:rsidRPr="00FC0C3B" w:rsidRDefault="00EA556D" w:rsidP="00FC0C3B">
      <w:pPr>
        <w:ind w:firstLine="660"/>
        <w:jc w:val="both"/>
      </w:pPr>
      <w:r w:rsidRPr="00FC0C3B">
        <w:t>2.4. ЦТА осуществляет контроль за проведением инструктажа и состо</w:t>
      </w:r>
      <w:r w:rsidRPr="00FC0C3B">
        <w:t>я</w:t>
      </w:r>
      <w:r w:rsidRPr="00FC0C3B">
        <w:t>нием техники безопасности на каждом рабочем месте перед допуском по</w:t>
      </w:r>
      <w:r w:rsidRPr="00FC0C3B">
        <w:t>д</w:t>
      </w:r>
      <w:r w:rsidRPr="00FC0C3B">
        <w:t>ростков к р</w:t>
      </w:r>
      <w:r w:rsidRPr="00FC0C3B">
        <w:t>а</w:t>
      </w:r>
      <w:r w:rsidRPr="00FC0C3B">
        <w:t xml:space="preserve">боте, а также при переводе с одного вида работ на другой. </w:t>
      </w:r>
    </w:p>
    <w:p w:rsidR="00EA556D" w:rsidRPr="00FC0C3B" w:rsidRDefault="00EA556D" w:rsidP="00FC0C3B">
      <w:pPr>
        <w:ind w:firstLine="660"/>
        <w:jc w:val="both"/>
      </w:pPr>
      <w:r w:rsidRPr="00FC0C3B">
        <w:t>2.5. ЦТА осуществляет ведение табел</w:t>
      </w:r>
      <w:r w:rsidR="004129E8" w:rsidRPr="00FC0C3B">
        <w:t>я</w:t>
      </w:r>
      <w:r w:rsidRPr="00FC0C3B">
        <w:t xml:space="preserve"> учета рабочего времени и ко</w:t>
      </w:r>
      <w:r w:rsidRPr="00FC0C3B">
        <w:t>н</w:t>
      </w:r>
      <w:r w:rsidRPr="00FC0C3B">
        <w:t xml:space="preserve">троль выполнения объема работ.  </w:t>
      </w: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EA556D" w:rsidRPr="00FC0C3B" w:rsidRDefault="00EA556D" w:rsidP="00FC0C3B">
      <w:pPr>
        <w:ind w:firstLine="660"/>
        <w:jc w:val="both"/>
      </w:pPr>
      <w:r w:rsidRPr="00FC0C3B">
        <w:lastRenderedPageBreak/>
        <w:t>2.6. ЦТА в трехдневный срок информирует центр занятости населения обо всех уволенных с указанием причины и об изменен</w:t>
      </w:r>
      <w:r w:rsidRPr="00FC0C3B">
        <w:t>и</w:t>
      </w:r>
      <w:r w:rsidRPr="00FC0C3B">
        <w:t xml:space="preserve">ях объемов и видов работ с целью принятия соответствующих решений. </w:t>
      </w:r>
    </w:p>
    <w:p w:rsidR="00EA556D" w:rsidRPr="00FC0C3B" w:rsidRDefault="00EA556D" w:rsidP="00FC0C3B">
      <w:pPr>
        <w:ind w:firstLine="660"/>
        <w:jc w:val="both"/>
      </w:pPr>
      <w:r w:rsidRPr="00FC0C3B">
        <w:t>2.7. ЦТА в установленные сроки производит выплату заработной платы подросткам за фактически отработанное время согласно табеля учета рабоч</w:t>
      </w:r>
      <w:r w:rsidRPr="00FC0C3B">
        <w:t>е</w:t>
      </w:r>
      <w:r w:rsidRPr="00FC0C3B">
        <w:t>го времени</w:t>
      </w:r>
      <w:r w:rsidR="00870DE1" w:rsidRPr="00FC0C3B">
        <w:t xml:space="preserve"> на счета в </w:t>
      </w:r>
      <w:r w:rsidR="004129E8" w:rsidRPr="00FC0C3B">
        <w:t>банковском учреждении</w:t>
      </w:r>
      <w:r w:rsidRPr="00FC0C3B">
        <w:t xml:space="preserve">. </w:t>
      </w:r>
    </w:p>
    <w:p w:rsidR="00EA556D" w:rsidRPr="00FC0C3B" w:rsidRDefault="00EA556D" w:rsidP="00FC0C3B">
      <w:pPr>
        <w:ind w:firstLine="660"/>
        <w:jc w:val="both"/>
      </w:pPr>
      <w:r w:rsidRPr="00FC0C3B">
        <w:t>2.8. По окончании выполнения работ директор ЦТА представляет отчет о работе и Акт о целевом расходовании средств</w:t>
      </w:r>
      <w:r w:rsidR="002B3EF7">
        <w:t>.</w:t>
      </w:r>
      <w:r w:rsidRPr="00FC0C3B">
        <w:t xml:space="preserve">                                           </w:t>
      </w:r>
    </w:p>
    <w:p w:rsidR="00EA556D" w:rsidRPr="00FC0C3B" w:rsidRDefault="00EA556D" w:rsidP="00FC0C3B">
      <w:pPr>
        <w:ind w:firstLine="660"/>
        <w:jc w:val="both"/>
      </w:pPr>
      <w:r w:rsidRPr="00FC0C3B">
        <w:t xml:space="preserve">          </w:t>
      </w:r>
    </w:p>
    <w:p w:rsidR="002B3EF7" w:rsidRDefault="002B3EF7" w:rsidP="002B3EF7">
      <w:pPr>
        <w:ind w:firstLine="660"/>
        <w:jc w:val="center"/>
        <w:rPr>
          <w:b/>
        </w:rPr>
      </w:pPr>
    </w:p>
    <w:p w:rsidR="00EA556D" w:rsidRPr="00FC0C3B" w:rsidRDefault="00EA556D" w:rsidP="002B3EF7">
      <w:pPr>
        <w:ind w:firstLine="660"/>
        <w:jc w:val="center"/>
      </w:pPr>
      <w:r w:rsidRPr="00FC0C3B">
        <w:rPr>
          <w:b/>
        </w:rPr>
        <w:t>3.</w:t>
      </w:r>
      <w:r w:rsidR="00870DE1" w:rsidRPr="00FC0C3B">
        <w:rPr>
          <w:b/>
        </w:rPr>
        <w:t xml:space="preserve"> </w:t>
      </w:r>
      <w:r w:rsidRPr="00FC0C3B">
        <w:rPr>
          <w:b/>
        </w:rPr>
        <w:t>Порядок финансирования работ</w:t>
      </w:r>
      <w:r w:rsidRPr="00FC0C3B">
        <w:t>.</w:t>
      </w:r>
    </w:p>
    <w:p w:rsidR="00B92A50" w:rsidRPr="00FC0C3B" w:rsidRDefault="00B92A50" w:rsidP="00FC0C3B">
      <w:pPr>
        <w:ind w:firstLine="660"/>
        <w:jc w:val="both"/>
      </w:pPr>
    </w:p>
    <w:p w:rsidR="00B92A50" w:rsidRPr="00FC0C3B" w:rsidRDefault="00B92A50" w:rsidP="00FC0C3B">
      <w:pPr>
        <w:ind w:firstLine="660"/>
        <w:jc w:val="both"/>
      </w:pPr>
      <w:r w:rsidRPr="00FC0C3B">
        <w:t xml:space="preserve">3.1. </w:t>
      </w:r>
      <w:r w:rsidR="00EA556D" w:rsidRPr="00FC0C3B">
        <w:t>Финансирование мероприятий по организации временного труд</w:t>
      </w:r>
      <w:r w:rsidR="00EA556D" w:rsidRPr="00FC0C3B">
        <w:t>о</w:t>
      </w:r>
      <w:r w:rsidR="00EA556D" w:rsidRPr="00FC0C3B">
        <w:t xml:space="preserve">устройства несовершеннолетних граждан осуществляется </w:t>
      </w:r>
      <w:r w:rsidR="00AF14E2" w:rsidRPr="00FC0C3B">
        <w:t xml:space="preserve">из областного и районного бюджета </w:t>
      </w:r>
      <w:r w:rsidR="00EA556D" w:rsidRPr="00FC0C3B">
        <w:t>на основании заключенных договоров, согласно уст</w:t>
      </w:r>
      <w:r w:rsidR="00EA556D" w:rsidRPr="00FC0C3B">
        <w:t>а</w:t>
      </w:r>
      <w:r w:rsidR="00EA556D" w:rsidRPr="00FC0C3B">
        <w:t>новленного поря</w:t>
      </w:r>
      <w:r w:rsidR="00EA556D" w:rsidRPr="00FC0C3B">
        <w:t>д</w:t>
      </w:r>
      <w:r w:rsidR="00EA556D" w:rsidRPr="00FC0C3B">
        <w:t>ка.</w:t>
      </w:r>
    </w:p>
    <w:p w:rsidR="00870DE1" w:rsidRDefault="00870DE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Default="005316F1" w:rsidP="00FC0C3B">
      <w:pPr>
        <w:ind w:firstLine="660"/>
        <w:jc w:val="both"/>
      </w:pPr>
    </w:p>
    <w:p w:rsidR="005316F1" w:rsidRPr="00FC0C3B" w:rsidRDefault="005316F1" w:rsidP="00FC0C3B">
      <w:pPr>
        <w:ind w:firstLine="660"/>
        <w:jc w:val="both"/>
      </w:pPr>
    </w:p>
    <w:p w:rsidR="00870DE1" w:rsidRPr="00FC0C3B" w:rsidRDefault="00870DE1" w:rsidP="00FC0C3B">
      <w:pPr>
        <w:ind w:firstLine="660"/>
        <w:jc w:val="both"/>
      </w:pPr>
    </w:p>
    <w:p w:rsidR="00870DE1" w:rsidRPr="00FC0C3B" w:rsidRDefault="00870DE1" w:rsidP="00FC0C3B">
      <w:pPr>
        <w:ind w:firstLine="660"/>
        <w:jc w:val="both"/>
      </w:pPr>
    </w:p>
    <w:p w:rsidR="00870DE1" w:rsidRPr="00FC0C3B" w:rsidRDefault="00870DE1">
      <w:pPr>
        <w:ind w:firstLine="660"/>
        <w:jc w:val="both"/>
      </w:pPr>
    </w:p>
    <w:p w:rsidR="00473E07" w:rsidRPr="00FC0C3B" w:rsidRDefault="00473E07">
      <w:pPr>
        <w:ind w:firstLine="660"/>
        <w:jc w:val="both"/>
      </w:pPr>
    </w:p>
    <w:p w:rsidR="00870DE1" w:rsidRPr="00FC0C3B" w:rsidRDefault="00870DE1">
      <w:pPr>
        <w:ind w:firstLine="660"/>
        <w:jc w:val="both"/>
      </w:pPr>
    </w:p>
    <w:p w:rsidR="00870DE1" w:rsidRPr="00FC0C3B" w:rsidRDefault="00870DE1">
      <w:pPr>
        <w:ind w:firstLine="6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962"/>
      </w:tblGrid>
      <w:tr w:rsidR="009C011A" w:rsidRPr="00FC0C3B" w:rsidTr="005316F1">
        <w:tc>
          <w:tcPr>
            <w:tcW w:w="3936" w:type="dxa"/>
          </w:tcPr>
          <w:p w:rsidR="009C011A" w:rsidRPr="00FC0C3B" w:rsidRDefault="00EA556D" w:rsidP="00911309">
            <w:r w:rsidRPr="00FC0C3B">
              <w:t xml:space="preserve"> </w:t>
            </w:r>
          </w:p>
        </w:tc>
        <w:tc>
          <w:tcPr>
            <w:tcW w:w="4962" w:type="dxa"/>
          </w:tcPr>
          <w:p w:rsidR="002B3EF7" w:rsidRDefault="009C011A" w:rsidP="005A397B">
            <w:pPr>
              <w:jc w:val="both"/>
            </w:pPr>
            <w:r w:rsidRPr="00FC0C3B">
              <w:t xml:space="preserve"> </w:t>
            </w:r>
          </w:p>
          <w:p w:rsidR="009C011A" w:rsidRPr="00FC0C3B" w:rsidRDefault="009C011A" w:rsidP="003126B7">
            <w:pPr>
              <w:ind w:left="-429"/>
              <w:jc w:val="center"/>
            </w:pPr>
            <w:r w:rsidRPr="00FC0C3B">
              <w:lastRenderedPageBreak/>
              <w:t>Приложение №</w:t>
            </w:r>
            <w:r w:rsidR="00870DE1" w:rsidRPr="00FC0C3B">
              <w:t xml:space="preserve"> </w:t>
            </w:r>
            <w:r w:rsidRPr="00FC0C3B">
              <w:t>2</w:t>
            </w:r>
          </w:p>
          <w:p w:rsidR="009C011A" w:rsidRPr="00FC0C3B" w:rsidRDefault="009C011A" w:rsidP="003126B7">
            <w:pPr>
              <w:ind w:left="-429"/>
              <w:jc w:val="center"/>
            </w:pPr>
            <w:r w:rsidRPr="00FC0C3B">
              <w:t xml:space="preserve">к </w:t>
            </w:r>
            <w:r w:rsidR="00490FD0" w:rsidRPr="00FC0C3B">
              <w:t>постановле</w:t>
            </w:r>
            <w:r w:rsidRPr="00FC0C3B">
              <w:t>нию админис</w:t>
            </w:r>
            <w:r w:rsidRPr="00FC0C3B">
              <w:t>т</w:t>
            </w:r>
            <w:r w:rsidRPr="00FC0C3B">
              <w:t>рации</w:t>
            </w:r>
          </w:p>
          <w:p w:rsidR="009C011A" w:rsidRPr="00FC0C3B" w:rsidRDefault="003126B7" w:rsidP="003126B7">
            <w:pPr>
              <w:ind w:left="-112"/>
              <w:jc w:val="center"/>
            </w:pPr>
            <w:r>
              <w:t xml:space="preserve">Воробьевского </w:t>
            </w:r>
            <w:r w:rsidR="009C011A" w:rsidRPr="00FC0C3B">
              <w:t>муниципального района</w:t>
            </w:r>
          </w:p>
          <w:p w:rsidR="009C011A" w:rsidRPr="008921E2" w:rsidRDefault="009C011A" w:rsidP="00B740C4">
            <w:pPr>
              <w:ind w:left="-429"/>
              <w:jc w:val="center"/>
            </w:pPr>
            <w:r w:rsidRPr="008921E2">
              <w:t xml:space="preserve">от </w:t>
            </w:r>
            <w:r w:rsidR="008921E2">
              <w:t xml:space="preserve">  </w:t>
            </w:r>
            <w:r w:rsidR="006E0406" w:rsidRPr="008921E2">
              <w:t xml:space="preserve">  </w:t>
            </w:r>
            <w:r w:rsidR="00B740C4">
              <w:t>_________</w:t>
            </w:r>
            <w:r w:rsidR="008E0096">
              <w:t>__</w:t>
            </w:r>
            <w:r w:rsidR="006E0406" w:rsidRPr="008921E2">
              <w:t xml:space="preserve"> 202</w:t>
            </w:r>
            <w:r w:rsidR="008E0096">
              <w:t>3</w:t>
            </w:r>
            <w:r w:rsidR="006E0406" w:rsidRPr="008921E2">
              <w:t xml:space="preserve"> г.</w:t>
            </w:r>
            <w:r w:rsidR="005316F1" w:rsidRPr="008921E2">
              <w:t xml:space="preserve"> </w:t>
            </w:r>
            <w:r w:rsidRPr="008921E2">
              <w:t>№</w:t>
            </w:r>
            <w:r w:rsidR="005316F1" w:rsidRPr="008921E2">
              <w:t xml:space="preserve">   </w:t>
            </w:r>
            <w:r w:rsidR="008921E2">
              <w:t>______</w:t>
            </w:r>
          </w:p>
        </w:tc>
      </w:tr>
    </w:tbl>
    <w:p w:rsidR="00911309" w:rsidRPr="00FC0C3B" w:rsidRDefault="00911309" w:rsidP="00911309">
      <w:pPr>
        <w:ind w:left="660"/>
      </w:pPr>
    </w:p>
    <w:p w:rsidR="009C011A" w:rsidRPr="00FC0C3B" w:rsidRDefault="00911309" w:rsidP="00911309">
      <w:pPr>
        <w:ind w:left="660"/>
        <w:jc w:val="right"/>
      </w:pPr>
      <w:r w:rsidRPr="00FC0C3B">
        <w:t xml:space="preserve">                                                                </w:t>
      </w:r>
    </w:p>
    <w:p w:rsidR="00911309" w:rsidRPr="00FC0C3B" w:rsidRDefault="00911309" w:rsidP="00911309">
      <w:pPr>
        <w:ind w:left="660"/>
        <w:jc w:val="both"/>
      </w:pPr>
    </w:p>
    <w:p w:rsidR="009C011A" w:rsidRPr="003126B7" w:rsidRDefault="00911309" w:rsidP="00870DE1">
      <w:pPr>
        <w:jc w:val="center"/>
        <w:rPr>
          <w:b/>
        </w:rPr>
      </w:pPr>
      <w:r w:rsidRPr="003126B7">
        <w:rPr>
          <w:b/>
        </w:rPr>
        <w:t xml:space="preserve">Перечень видов работ, рекомендованных для выполнения </w:t>
      </w:r>
    </w:p>
    <w:p w:rsidR="00911309" w:rsidRPr="003126B7" w:rsidRDefault="00911309" w:rsidP="00870DE1">
      <w:pPr>
        <w:jc w:val="center"/>
        <w:rPr>
          <w:b/>
        </w:rPr>
      </w:pPr>
      <w:r w:rsidRPr="003126B7">
        <w:rPr>
          <w:b/>
        </w:rPr>
        <w:t>несовершенн</w:t>
      </w:r>
      <w:r w:rsidRPr="003126B7">
        <w:rPr>
          <w:b/>
        </w:rPr>
        <w:t>о</w:t>
      </w:r>
      <w:r w:rsidRPr="003126B7">
        <w:rPr>
          <w:b/>
        </w:rPr>
        <w:t>летними гражданами в возрасте от 14 до 18 лет</w:t>
      </w:r>
    </w:p>
    <w:p w:rsidR="00911309" w:rsidRDefault="00911309" w:rsidP="00911309">
      <w:pPr>
        <w:ind w:left="660"/>
        <w:jc w:val="center"/>
      </w:pPr>
    </w:p>
    <w:p w:rsidR="003126B7" w:rsidRPr="00FC0C3B" w:rsidRDefault="003126B7" w:rsidP="00911309">
      <w:pPr>
        <w:ind w:left="660"/>
        <w:jc w:val="center"/>
      </w:pPr>
    </w:p>
    <w:p w:rsidR="00911309" w:rsidRPr="00FC0C3B" w:rsidRDefault="009C011A" w:rsidP="009C011A">
      <w:pPr>
        <w:jc w:val="both"/>
      </w:pPr>
      <w:r w:rsidRPr="00FC0C3B">
        <w:t xml:space="preserve">1. </w:t>
      </w:r>
      <w:r w:rsidR="00911309" w:rsidRPr="00FC0C3B">
        <w:t>Благоустройство территории</w:t>
      </w:r>
      <w:r w:rsidRPr="00FC0C3B">
        <w:t>.</w:t>
      </w:r>
    </w:p>
    <w:p w:rsidR="00911309" w:rsidRPr="00FC0C3B" w:rsidRDefault="009C011A" w:rsidP="009C011A">
      <w:pPr>
        <w:jc w:val="both"/>
      </w:pPr>
      <w:r w:rsidRPr="00FC0C3B">
        <w:t xml:space="preserve">2. </w:t>
      </w:r>
      <w:r w:rsidR="00911309" w:rsidRPr="00FC0C3B">
        <w:t>Уборка территории</w:t>
      </w:r>
      <w:r w:rsidRPr="00FC0C3B">
        <w:t>.</w:t>
      </w:r>
    </w:p>
    <w:p w:rsidR="00911309" w:rsidRPr="00FC0C3B" w:rsidRDefault="009C011A" w:rsidP="009C011A">
      <w:pPr>
        <w:jc w:val="both"/>
      </w:pPr>
      <w:r w:rsidRPr="00FC0C3B">
        <w:t xml:space="preserve">3. </w:t>
      </w:r>
      <w:r w:rsidR="00911309" w:rsidRPr="00FC0C3B">
        <w:t>Ремонт школьной мебели</w:t>
      </w:r>
      <w:r w:rsidRPr="00FC0C3B">
        <w:t>.</w:t>
      </w:r>
    </w:p>
    <w:p w:rsidR="00911309" w:rsidRPr="00FC0C3B" w:rsidRDefault="009C011A" w:rsidP="009C011A">
      <w:pPr>
        <w:jc w:val="both"/>
      </w:pPr>
      <w:r w:rsidRPr="00FC0C3B">
        <w:t xml:space="preserve">4. </w:t>
      </w:r>
      <w:r w:rsidR="00911309" w:rsidRPr="00FC0C3B">
        <w:t>Ремонт школьного оборудования</w:t>
      </w:r>
      <w:r w:rsidR="00AF14E2" w:rsidRPr="00FC0C3B">
        <w:t xml:space="preserve"> и</w:t>
      </w:r>
      <w:r w:rsidR="00911309" w:rsidRPr="00FC0C3B">
        <w:t xml:space="preserve"> инвентаря</w:t>
      </w:r>
      <w:r w:rsidRPr="00FC0C3B">
        <w:t>.</w:t>
      </w:r>
    </w:p>
    <w:p w:rsidR="00911309" w:rsidRPr="00FC0C3B" w:rsidRDefault="009C011A" w:rsidP="009C011A">
      <w:pPr>
        <w:jc w:val="both"/>
      </w:pPr>
      <w:r w:rsidRPr="00FC0C3B">
        <w:t xml:space="preserve">5. </w:t>
      </w:r>
      <w:r w:rsidR="00911309" w:rsidRPr="00FC0C3B">
        <w:t>Уничтожение сорняков</w:t>
      </w:r>
      <w:r w:rsidRPr="00FC0C3B">
        <w:t>.</w:t>
      </w:r>
    </w:p>
    <w:p w:rsidR="00911309" w:rsidRPr="00FC0C3B" w:rsidRDefault="009C011A" w:rsidP="009C011A">
      <w:pPr>
        <w:jc w:val="both"/>
      </w:pPr>
      <w:r w:rsidRPr="00FC0C3B">
        <w:t xml:space="preserve">6. </w:t>
      </w:r>
      <w:r w:rsidR="00911309" w:rsidRPr="00FC0C3B">
        <w:t>Мытье окон в помещении</w:t>
      </w:r>
      <w:r w:rsidRPr="00FC0C3B">
        <w:t>.</w:t>
      </w:r>
    </w:p>
    <w:p w:rsidR="00911309" w:rsidRPr="00FC0C3B" w:rsidRDefault="009C011A" w:rsidP="009C011A">
      <w:pPr>
        <w:jc w:val="both"/>
      </w:pPr>
      <w:r w:rsidRPr="00FC0C3B">
        <w:t xml:space="preserve">7. </w:t>
      </w:r>
      <w:r w:rsidR="00911309" w:rsidRPr="00FC0C3B">
        <w:t>Оказание помощи ветеранам войны, инвалидам и престарелым гражд</w:t>
      </w:r>
      <w:r w:rsidR="00911309" w:rsidRPr="00FC0C3B">
        <w:t>а</w:t>
      </w:r>
      <w:r w:rsidR="00911309" w:rsidRPr="00FC0C3B">
        <w:t>нам</w:t>
      </w:r>
      <w:r w:rsidRPr="00FC0C3B">
        <w:t>.</w:t>
      </w:r>
    </w:p>
    <w:p w:rsidR="00911309" w:rsidRPr="00FC0C3B" w:rsidRDefault="009C011A" w:rsidP="009C011A">
      <w:pPr>
        <w:ind w:left="-360"/>
        <w:jc w:val="both"/>
      </w:pPr>
      <w:r w:rsidRPr="00FC0C3B">
        <w:tab/>
        <w:t xml:space="preserve">8. </w:t>
      </w:r>
      <w:r w:rsidR="00911309" w:rsidRPr="00FC0C3B">
        <w:t>Ремонт книг</w:t>
      </w:r>
      <w:r w:rsidRPr="00FC0C3B">
        <w:t>.</w:t>
      </w:r>
    </w:p>
    <w:p w:rsidR="00911309" w:rsidRPr="00FC0C3B" w:rsidRDefault="00911309" w:rsidP="00911309">
      <w:pPr>
        <w:ind w:left="660"/>
      </w:pPr>
      <w:r w:rsidRPr="00FC0C3B">
        <w:t xml:space="preserve">                                       </w:t>
      </w:r>
    </w:p>
    <w:p w:rsidR="00911309" w:rsidRPr="00FC0C3B" w:rsidRDefault="00911309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A711D0" w:rsidRPr="00FC0C3B" w:rsidRDefault="00A711D0"/>
    <w:p w:rsidR="0038430E" w:rsidRPr="00FC0C3B" w:rsidRDefault="0038430E">
      <w:pPr>
        <w:sectPr w:rsidR="0038430E" w:rsidRPr="00FC0C3B" w:rsidSect="006E0406">
          <w:pgSz w:w="11906" w:h="16838"/>
          <w:pgMar w:top="567" w:right="567" w:bottom="1701" w:left="1985" w:header="709" w:footer="709" w:gutter="0"/>
          <w:cols w:space="708"/>
          <w:docGrid w:linePitch="360"/>
        </w:sectPr>
      </w:pPr>
    </w:p>
    <w:p w:rsidR="005316F1" w:rsidRDefault="003126B7" w:rsidP="003126B7">
      <w:pPr>
        <w:ind w:left="8222"/>
      </w:pPr>
      <w:r>
        <w:lastRenderedPageBreak/>
        <w:t xml:space="preserve">               </w:t>
      </w:r>
    </w:p>
    <w:p w:rsidR="00A711D0" w:rsidRPr="00FC0C3B" w:rsidRDefault="003126B7" w:rsidP="003126B7">
      <w:pPr>
        <w:ind w:left="8222"/>
      </w:pPr>
      <w:r>
        <w:t xml:space="preserve">  </w:t>
      </w:r>
      <w:r w:rsidR="005316F1">
        <w:t xml:space="preserve">             </w:t>
      </w:r>
      <w:r w:rsidR="00A711D0" w:rsidRPr="00FC0C3B">
        <w:t>Приложение №</w:t>
      </w:r>
      <w:r w:rsidR="00870DE1" w:rsidRPr="00FC0C3B">
        <w:t xml:space="preserve"> </w:t>
      </w:r>
      <w:r w:rsidR="00A711D0" w:rsidRPr="00FC0C3B">
        <w:t>3</w:t>
      </w:r>
    </w:p>
    <w:p w:rsidR="00A711D0" w:rsidRPr="00FC0C3B" w:rsidRDefault="00A711D0" w:rsidP="003126B7">
      <w:pPr>
        <w:ind w:left="8222"/>
      </w:pPr>
      <w:r w:rsidRPr="00FC0C3B">
        <w:t xml:space="preserve">к </w:t>
      </w:r>
      <w:r w:rsidR="00FD6289" w:rsidRPr="00FC0C3B">
        <w:t>постановлению</w:t>
      </w:r>
      <w:r w:rsidRPr="00FC0C3B">
        <w:t xml:space="preserve"> администрации</w:t>
      </w:r>
    </w:p>
    <w:p w:rsidR="00A711D0" w:rsidRPr="00FC0C3B" w:rsidRDefault="003126B7" w:rsidP="003126B7">
      <w:pPr>
        <w:ind w:left="8222"/>
      </w:pPr>
      <w:r>
        <w:t xml:space="preserve">Воробьевского </w:t>
      </w:r>
      <w:r w:rsidR="00A711D0" w:rsidRPr="00FC0C3B">
        <w:t>муниципального района</w:t>
      </w:r>
    </w:p>
    <w:p w:rsidR="008921E2" w:rsidRPr="008921E2" w:rsidRDefault="008921E2" w:rsidP="008921E2">
      <w:pPr>
        <w:ind w:left="4678"/>
        <w:jc w:val="center"/>
      </w:pPr>
      <w:r>
        <w:t xml:space="preserve">                                                    </w:t>
      </w:r>
      <w:r w:rsidRPr="008921E2">
        <w:t xml:space="preserve">от </w:t>
      </w:r>
      <w:r>
        <w:t xml:space="preserve">      </w:t>
      </w:r>
      <w:r w:rsidRPr="008921E2">
        <w:t xml:space="preserve"> </w:t>
      </w:r>
      <w:r w:rsidR="008E0096">
        <w:t>______</w:t>
      </w:r>
      <w:r>
        <w:t xml:space="preserve"> </w:t>
      </w:r>
      <w:r w:rsidRPr="008921E2">
        <w:t xml:space="preserve"> 202</w:t>
      </w:r>
      <w:r w:rsidR="008E0096">
        <w:t>3</w:t>
      </w:r>
      <w:r w:rsidRPr="008921E2">
        <w:t xml:space="preserve"> г. № </w:t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 w:rsidRPr="008921E2">
        <w:rPr>
          <w:u w:val="single"/>
        </w:rPr>
        <w:softHyphen/>
      </w:r>
      <w:r>
        <w:rPr>
          <w:u w:val="single"/>
        </w:rPr>
        <w:t>______</w:t>
      </w:r>
    </w:p>
    <w:p w:rsidR="00A711D0" w:rsidRPr="00FC0C3B" w:rsidRDefault="00A711D0" w:rsidP="00A711D0">
      <w:pPr>
        <w:ind w:left="660"/>
        <w:jc w:val="right"/>
      </w:pPr>
    </w:p>
    <w:p w:rsidR="00A711D0" w:rsidRPr="00FC0C3B" w:rsidRDefault="00A711D0" w:rsidP="003126B7">
      <w:pPr>
        <w:pStyle w:val="1"/>
        <w:ind w:right="21"/>
        <w:jc w:val="center"/>
        <w:rPr>
          <w:szCs w:val="28"/>
        </w:rPr>
      </w:pPr>
      <w:r w:rsidRPr="00FC0C3B">
        <w:rPr>
          <w:szCs w:val="28"/>
        </w:rPr>
        <w:t>Смета расходов</w:t>
      </w:r>
    </w:p>
    <w:tbl>
      <w:tblPr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7431"/>
        <w:gridCol w:w="1984"/>
        <w:gridCol w:w="2126"/>
        <w:gridCol w:w="2487"/>
      </w:tblGrid>
      <w:tr w:rsidR="005862DF" w:rsidRPr="00FC0C3B" w:rsidTr="00557917">
        <w:trPr>
          <w:trHeight w:val="20"/>
        </w:trPr>
        <w:tc>
          <w:tcPr>
            <w:tcW w:w="615" w:type="dxa"/>
            <w:vMerge w:val="restart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№</w:t>
            </w:r>
          </w:p>
          <w:p w:rsidR="005862DF" w:rsidRPr="00FC0C3B" w:rsidRDefault="005862DF" w:rsidP="00835F32">
            <w:pPr>
              <w:ind w:right="21"/>
              <w:jc w:val="center"/>
            </w:pPr>
            <w:r w:rsidRPr="00FC0C3B">
              <w:t>п/п</w:t>
            </w:r>
          </w:p>
        </w:tc>
        <w:tc>
          <w:tcPr>
            <w:tcW w:w="7431" w:type="dxa"/>
            <w:vMerge w:val="restart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Наименование расходов</w:t>
            </w:r>
          </w:p>
        </w:tc>
        <w:tc>
          <w:tcPr>
            <w:tcW w:w="6597" w:type="dxa"/>
            <w:gridSpan w:val="3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Расходы на ЦТА,</w:t>
            </w:r>
          </w:p>
          <w:p w:rsidR="005862DF" w:rsidRPr="00FC0C3B" w:rsidRDefault="005862DF" w:rsidP="00835F32">
            <w:pPr>
              <w:ind w:right="21"/>
              <w:jc w:val="center"/>
            </w:pPr>
            <w:r w:rsidRPr="00FC0C3B">
              <w:t>(рублей)</w:t>
            </w:r>
          </w:p>
        </w:tc>
      </w:tr>
      <w:tr w:rsidR="005862DF" w:rsidRPr="00FC0C3B" w:rsidTr="00557917">
        <w:trPr>
          <w:trHeight w:val="20"/>
        </w:trPr>
        <w:tc>
          <w:tcPr>
            <w:tcW w:w="615" w:type="dxa"/>
            <w:vMerge/>
          </w:tcPr>
          <w:p w:rsidR="005862DF" w:rsidRPr="00FC0C3B" w:rsidRDefault="005862DF" w:rsidP="00835F32">
            <w:pPr>
              <w:ind w:right="21"/>
              <w:jc w:val="center"/>
            </w:pPr>
          </w:p>
        </w:tc>
        <w:tc>
          <w:tcPr>
            <w:tcW w:w="7431" w:type="dxa"/>
            <w:vMerge/>
          </w:tcPr>
          <w:p w:rsidR="005862DF" w:rsidRPr="00FC0C3B" w:rsidRDefault="005862DF" w:rsidP="00835F32">
            <w:pPr>
              <w:ind w:right="21"/>
              <w:jc w:val="center"/>
            </w:pPr>
          </w:p>
        </w:tc>
        <w:tc>
          <w:tcPr>
            <w:tcW w:w="1984" w:type="dxa"/>
            <w:vMerge w:val="restart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всего</w:t>
            </w:r>
          </w:p>
        </w:tc>
        <w:tc>
          <w:tcPr>
            <w:tcW w:w="4613" w:type="dxa"/>
            <w:gridSpan w:val="2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в том чи</w:t>
            </w:r>
            <w:r w:rsidRPr="00FC0C3B">
              <w:t>с</w:t>
            </w:r>
            <w:r w:rsidRPr="00FC0C3B">
              <w:t>ле</w:t>
            </w:r>
          </w:p>
        </w:tc>
      </w:tr>
      <w:tr w:rsidR="005862DF" w:rsidRPr="00FC0C3B" w:rsidTr="00557917">
        <w:trPr>
          <w:trHeight w:val="20"/>
        </w:trPr>
        <w:tc>
          <w:tcPr>
            <w:tcW w:w="615" w:type="dxa"/>
            <w:vMerge/>
          </w:tcPr>
          <w:p w:rsidR="005862DF" w:rsidRPr="00FC0C3B" w:rsidRDefault="005862DF" w:rsidP="00835F32">
            <w:pPr>
              <w:ind w:right="21"/>
              <w:jc w:val="center"/>
            </w:pPr>
          </w:p>
        </w:tc>
        <w:tc>
          <w:tcPr>
            <w:tcW w:w="7431" w:type="dxa"/>
            <w:vMerge/>
          </w:tcPr>
          <w:p w:rsidR="005862DF" w:rsidRPr="00FC0C3B" w:rsidRDefault="005862DF" w:rsidP="00835F32">
            <w:pPr>
              <w:ind w:right="21"/>
              <w:jc w:val="center"/>
            </w:pPr>
          </w:p>
        </w:tc>
        <w:tc>
          <w:tcPr>
            <w:tcW w:w="1984" w:type="dxa"/>
            <w:vMerge/>
          </w:tcPr>
          <w:p w:rsidR="005862DF" w:rsidRPr="00FC0C3B" w:rsidRDefault="005862DF" w:rsidP="00835F32">
            <w:pPr>
              <w:ind w:right="21"/>
              <w:jc w:val="center"/>
            </w:pPr>
          </w:p>
        </w:tc>
        <w:tc>
          <w:tcPr>
            <w:tcW w:w="2126" w:type="dxa"/>
          </w:tcPr>
          <w:p w:rsidR="005862DF" w:rsidRPr="00FC0C3B" w:rsidRDefault="005862DF" w:rsidP="00835F32">
            <w:pPr>
              <w:jc w:val="center"/>
            </w:pPr>
            <w:r w:rsidRPr="00FC0C3B">
              <w:t>областной</w:t>
            </w:r>
          </w:p>
          <w:p w:rsidR="005862DF" w:rsidRPr="00FC0C3B" w:rsidRDefault="005862DF" w:rsidP="00835F32">
            <w:pPr>
              <w:jc w:val="center"/>
            </w:pPr>
            <w:r w:rsidRPr="00FC0C3B">
              <w:t>бю</w:t>
            </w:r>
            <w:r w:rsidRPr="00FC0C3B">
              <w:t>д</w:t>
            </w:r>
            <w:r w:rsidRPr="00FC0C3B">
              <w:t>жет</w:t>
            </w:r>
          </w:p>
        </w:tc>
        <w:tc>
          <w:tcPr>
            <w:tcW w:w="2487" w:type="dxa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районный</w:t>
            </w:r>
          </w:p>
          <w:p w:rsidR="005862DF" w:rsidRPr="00FC0C3B" w:rsidRDefault="005862DF" w:rsidP="009C78E0">
            <w:pPr>
              <w:ind w:right="21"/>
              <w:jc w:val="center"/>
            </w:pPr>
            <w:r w:rsidRPr="00FC0C3B">
              <w:t>бюдж</w:t>
            </w:r>
            <w:r w:rsidRPr="00FC0C3B">
              <w:t>е</w:t>
            </w:r>
            <w:r w:rsidRPr="00FC0C3B">
              <w:t>т</w:t>
            </w:r>
          </w:p>
        </w:tc>
      </w:tr>
      <w:tr w:rsidR="005862DF" w:rsidRPr="00FC0C3B" w:rsidTr="00557917">
        <w:trPr>
          <w:trHeight w:val="459"/>
        </w:trPr>
        <w:tc>
          <w:tcPr>
            <w:tcW w:w="615" w:type="dxa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1</w:t>
            </w:r>
          </w:p>
        </w:tc>
        <w:tc>
          <w:tcPr>
            <w:tcW w:w="7431" w:type="dxa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2</w:t>
            </w:r>
          </w:p>
        </w:tc>
        <w:tc>
          <w:tcPr>
            <w:tcW w:w="1984" w:type="dxa"/>
          </w:tcPr>
          <w:p w:rsidR="005862DF" w:rsidRPr="00FC0C3B" w:rsidRDefault="005862DF" w:rsidP="00835F32">
            <w:pPr>
              <w:ind w:right="21"/>
              <w:jc w:val="center"/>
            </w:pPr>
          </w:p>
        </w:tc>
        <w:tc>
          <w:tcPr>
            <w:tcW w:w="2126" w:type="dxa"/>
          </w:tcPr>
          <w:p w:rsidR="005862DF" w:rsidRPr="00FC0C3B" w:rsidRDefault="005862DF" w:rsidP="00835F32">
            <w:pPr>
              <w:ind w:right="21"/>
              <w:jc w:val="center"/>
            </w:pPr>
          </w:p>
        </w:tc>
        <w:tc>
          <w:tcPr>
            <w:tcW w:w="2487" w:type="dxa"/>
          </w:tcPr>
          <w:p w:rsidR="005862DF" w:rsidRPr="00FC0C3B" w:rsidRDefault="005862DF" w:rsidP="00835F32">
            <w:pPr>
              <w:ind w:right="21"/>
              <w:jc w:val="center"/>
            </w:pPr>
          </w:p>
        </w:tc>
      </w:tr>
      <w:tr w:rsidR="005862DF" w:rsidRPr="00FC0C3B" w:rsidTr="006D02D0">
        <w:trPr>
          <w:trHeight w:val="64"/>
        </w:trPr>
        <w:tc>
          <w:tcPr>
            <w:tcW w:w="615" w:type="dxa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1</w:t>
            </w:r>
          </w:p>
        </w:tc>
        <w:tc>
          <w:tcPr>
            <w:tcW w:w="7431" w:type="dxa"/>
          </w:tcPr>
          <w:p w:rsidR="005862DF" w:rsidRPr="00FC0C3B" w:rsidRDefault="005862DF" w:rsidP="00835F32">
            <w:r w:rsidRPr="00FC0C3B">
              <w:t>Материальная поддержка несовершенноле</w:t>
            </w:r>
            <w:r w:rsidRPr="00FC0C3B">
              <w:t>т</w:t>
            </w:r>
            <w:r w:rsidRPr="00FC0C3B">
              <w:t>них граждан</w:t>
            </w:r>
          </w:p>
        </w:tc>
        <w:tc>
          <w:tcPr>
            <w:tcW w:w="1984" w:type="dxa"/>
          </w:tcPr>
          <w:p w:rsidR="005862DF" w:rsidRPr="00FC0C3B" w:rsidRDefault="00BF302C" w:rsidP="00974E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45000</w:t>
            </w:r>
          </w:p>
        </w:tc>
        <w:tc>
          <w:tcPr>
            <w:tcW w:w="2126" w:type="dxa"/>
          </w:tcPr>
          <w:p w:rsidR="005862DF" w:rsidRPr="006D02D0" w:rsidRDefault="00BF302C" w:rsidP="00835F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45000</w:t>
            </w:r>
          </w:p>
        </w:tc>
        <w:tc>
          <w:tcPr>
            <w:tcW w:w="2487" w:type="dxa"/>
          </w:tcPr>
          <w:p w:rsidR="005862DF" w:rsidRPr="00FC0C3B" w:rsidRDefault="00973027" w:rsidP="00835F32">
            <w:pPr>
              <w:jc w:val="center"/>
              <w:rPr>
                <w:bCs/>
                <w:color w:val="000000"/>
              </w:rPr>
            </w:pPr>
            <w:r w:rsidRPr="00FC0C3B">
              <w:rPr>
                <w:bCs/>
                <w:color w:val="000000"/>
              </w:rPr>
              <w:t>0</w:t>
            </w:r>
          </w:p>
        </w:tc>
      </w:tr>
      <w:tr w:rsidR="005862DF" w:rsidRPr="00FC0C3B" w:rsidTr="00557917">
        <w:trPr>
          <w:trHeight w:val="20"/>
        </w:trPr>
        <w:tc>
          <w:tcPr>
            <w:tcW w:w="615" w:type="dxa"/>
          </w:tcPr>
          <w:p w:rsidR="005862DF" w:rsidRPr="00FC0C3B" w:rsidRDefault="005862DF" w:rsidP="00835F32">
            <w:pPr>
              <w:ind w:right="21"/>
              <w:jc w:val="center"/>
            </w:pPr>
            <w:r w:rsidRPr="00FC0C3B">
              <w:t>2.</w:t>
            </w:r>
          </w:p>
        </w:tc>
        <w:tc>
          <w:tcPr>
            <w:tcW w:w="7431" w:type="dxa"/>
          </w:tcPr>
          <w:p w:rsidR="005862DF" w:rsidRPr="00FC0C3B" w:rsidRDefault="005862DF" w:rsidP="00835F32">
            <w:r w:rsidRPr="00FC0C3B">
              <w:t>Затраты на оплату труда и начисления на выплаты по опл</w:t>
            </w:r>
            <w:r w:rsidRPr="00FC0C3B">
              <w:t>а</w:t>
            </w:r>
            <w:r w:rsidRPr="00FC0C3B">
              <w:t>те труда подрос</w:t>
            </w:r>
            <w:r w:rsidRPr="00FC0C3B">
              <w:t>т</w:t>
            </w:r>
            <w:r w:rsidRPr="00FC0C3B">
              <w:t>ков, всего</w:t>
            </w:r>
          </w:p>
        </w:tc>
        <w:tc>
          <w:tcPr>
            <w:tcW w:w="1984" w:type="dxa"/>
          </w:tcPr>
          <w:p w:rsidR="005862DF" w:rsidRPr="00FC0C3B" w:rsidRDefault="00D00B02" w:rsidP="006D0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262101,19</w:t>
            </w:r>
          </w:p>
        </w:tc>
        <w:tc>
          <w:tcPr>
            <w:tcW w:w="2126" w:type="dxa"/>
          </w:tcPr>
          <w:p w:rsidR="005862DF" w:rsidRPr="006D02D0" w:rsidRDefault="00D00B02" w:rsidP="006D0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218417,66</w:t>
            </w:r>
          </w:p>
        </w:tc>
        <w:tc>
          <w:tcPr>
            <w:tcW w:w="2487" w:type="dxa"/>
          </w:tcPr>
          <w:p w:rsidR="005862DF" w:rsidRPr="00FC0C3B" w:rsidRDefault="00D00B02" w:rsidP="006D0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43683,53</w:t>
            </w:r>
          </w:p>
        </w:tc>
      </w:tr>
      <w:tr w:rsidR="005862DF" w:rsidRPr="00FC0C3B" w:rsidTr="00557917">
        <w:trPr>
          <w:trHeight w:val="20"/>
        </w:trPr>
        <w:tc>
          <w:tcPr>
            <w:tcW w:w="615" w:type="dxa"/>
          </w:tcPr>
          <w:p w:rsidR="005862DF" w:rsidRPr="00FC0C3B" w:rsidRDefault="005862DF" w:rsidP="00835F32">
            <w:pPr>
              <w:ind w:right="21"/>
              <w:jc w:val="center"/>
            </w:pPr>
          </w:p>
        </w:tc>
        <w:tc>
          <w:tcPr>
            <w:tcW w:w="7431" w:type="dxa"/>
          </w:tcPr>
          <w:p w:rsidR="005862DF" w:rsidRPr="00FC0C3B" w:rsidRDefault="005862DF" w:rsidP="00835F32">
            <w:pPr>
              <w:ind w:firstLineChars="100" w:firstLine="280"/>
            </w:pPr>
            <w:r w:rsidRPr="00FC0C3B">
              <w:t>в том числе:</w:t>
            </w:r>
          </w:p>
        </w:tc>
        <w:tc>
          <w:tcPr>
            <w:tcW w:w="1984" w:type="dxa"/>
          </w:tcPr>
          <w:p w:rsidR="005862DF" w:rsidRPr="00FC0C3B" w:rsidRDefault="005862DF" w:rsidP="00974EF2">
            <w:pPr>
              <w:jc w:val="center"/>
            </w:pPr>
          </w:p>
        </w:tc>
        <w:tc>
          <w:tcPr>
            <w:tcW w:w="2126" w:type="dxa"/>
          </w:tcPr>
          <w:p w:rsidR="005862DF" w:rsidRPr="006D02D0" w:rsidRDefault="005862DF" w:rsidP="00835F32">
            <w:pPr>
              <w:jc w:val="center"/>
            </w:pPr>
          </w:p>
        </w:tc>
        <w:tc>
          <w:tcPr>
            <w:tcW w:w="2487" w:type="dxa"/>
          </w:tcPr>
          <w:p w:rsidR="005862DF" w:rsidRPr="00FC0C3B" w:rsidRDefault="005862DF" w:rsidP="00835F32">
            <w:pPr>
              <w:jc w:val="center"/>
            </w:pPr>
          </w:p>
        </w:tc>
      </w:tr>
      <w:tr w:rsidR="00D00B02" w:rsidRPr="00FC0C3B" w:rsidTr="00557917">
        <w:trPr>
          <w:trHeight w:val="20"/>
        </w:trPr>
        <w:tc>
          <w:tcPr>
            <w:tcW w:w="615" w:type="dxa"/>
          </w:tcPr>
          <w:p w:rsidR="00D00B02" w:rsidRPr="00FC0C3B" w:rsidRDefault="00D00B02" w:rsidP="00835F32">
            <w:pPr>
              <w:ind w:right="21"/>
              <w:jc w:val="center"/>
            </w:pPr>
          </w:p>
        </w:tc>
        <w:tc>
          <w:tcPr>
            <w:tcW w:w="7431" w:type="dxa"/>
          </w:tcPr>
          <w:p w:rsidR="00D00B02" w:rsidRPr="00FC0C3B" w:rsidRDefault="00D00B02" w:rsidP="00835F32">
            <w:pPr>
              <w:ind w:firstLineChars="100" w:firstLine="280"/>
            </w:pPr>
            <w:r w:rsidRPr="00FC0C3B">
              <w:t>- заработная плата подрос</w:t>
            </w:r>
            <w:r w:rsidRPr="00FC0C3B">
              <w:t>т</w:t>
            </w:r>
            <w:r w:rsidRPr="00FC0C3B">
              <w:t>ков</w:t>
            </w:r>
          </w:p>
        </w:tc>
        <w:tc>
          <w:tcPr>
            <w:tcW w:w="1984" w:type="dxa"/>
          </w:tcPr>
          <w:p w:rsidR="00D00B02" w:rsidRPr="00FC0C3B" w:rsidRDefault="00D00B02" w:rsidP="00702D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201306,60</w:t>
            </w:r>
          </w:p>
        </w:tc>
        <w:tc>
          <w:tcPr>
            <w:tcW w:w="2126" w:type="dxa"/>
          </w:tcPr>
          <w:p w:rsidR="00D00B02" w:rsidRPr="006D02D0" w:rsidRDefault="00D00B02" w:rsidP="001D1079">
            <w:pPr>
              <w:jc w:val="center"/>
            </w:pPr>
            <w:r>
              <w:t>167755,50</w:t>
            </w:r>
          </w:p>
        </w:tc>
        <w:tc>
          <w:tcPr>
            <w:tcW w:w="2487" w:type="dxa"/>
          </w:tcPr>
          <w:p w:rsidR="00D00B02" w:rsidRPr="00FC0C3B" w:rsidRDefault="00D00B02" w:rsidP="006D0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33551,10</w:t>
            </w:r>
          </w:p>
        </w:tc>
      </w:tr>
      <w:tr w:rsidR="00D00B02" w:rsidRPr="00FC0C3B" w:rsidTr="00557917">
        <w:trPr>
          <w:trHeight w:val="20"/>
        </w:trPr>
        <w:tc>
          <w:tcPr>
            <w:tcW w:w="615" w:type="dxa"/>
          </w:tcPr>
          <w:p w:rsidR="00D00B02" w:rsidRPr="00FC0C3B" w:rsidRDefault="00D00B02" w:rsidP="00835F32">
            <w:pPr>
              <w:ind w:right="21"/>
              <w:jc w:val="center"/>
            </w:pPr>
          </w:p>
        </w:tc>
        <w:tc>
          <w:tcPr>
            <w:tcW w:w="7431" w:type="dxa"/>
          </w:tcPr>
          <w:p w:rsidR="00D00B02" w:rsidRPr="00FC0C3B" w:rsidRDefault="00D00B02" w:rsidP="00835F32">
            <w:pPr>
              <w:ind w:firstLineChars="100" w:firstLine="280"/>
            </w:pPr>
            <w:r w:rsidRPr="00FC0C3B">
              <w:t>- уплата страховых взносов на заработную плату по</w:t>
            </w:r>
            <w:r w:rsidRPr="00FC0C3B">
              <w:t>д</w:t>
            </w:r>
            <w:r w:rsidRPr="00FC0C3B">
              <w:t xml:space="preserve">ростков (30,2 %) </w:t>
            </w:r>
          </w:p>
        </w:tc>
        <w:tc>
          <w:tcPr>
            <w:tcW w:w="1984" w:type="dxa"/>
          </w:tcPr>
          <w:p w:rsidR="00D00B02" w:rsidRPr="00FC0C3B" w:rsidRDefault="00D00B02" w:rsidP="00702D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60794,29</w:t>
            </w:r>
          </w:p>
        </w:tc>
        <w:tc>
          <w:tcPr>
            <w:tcW w:w="2126" w:type="dxa"/>
          </w:tcPr>
          <w:p w:rsidR="00D00B02" w:rsidRPr="006D02D0" w:rsidRDefault="00D00B02" w:rsidP="001D10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50662,16</w:t>
            </w:r>
          </w:p>
        </w:tc>
        <w:tc>
          <w:tcPr>
            <w:tcW w:w="2487" w:type="dxa"/>
          </w:tcPr>
          <w:p w:rsidR="00D00B02" w:rsidRPr="00FC0C3B" w:rsidRDefault="00D00B02" w:rsidP="00835F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10132,13</w:t>
            </w:r>
          </w:p>
        </w:tc>
      </w:tr>
      <w:tr w:rsidR="00744D45" w:rsidRPr="00FC0C3B" w:rsidTr="00557917">
        <w:trPr>
          <w:trHeight w:val="20"/>
        </w:trPr>
        <w:tc>
          <w:tcPr>
            <w:tcW w:w="615" w:type="dxa"/>
          </w:tcPr>
          <w:p w:rsidR="00744D45" w:rsidRPr="00FC0C3B" w:rsidRDefault="00744D45" w:rsidP="00835F32">
            <w:pPr>
              <w:ind w:right="21"/>
              <w:jc w:val="center"/>
            </w:pPr>
            <w:r w:rsidRPr="00FC0C3B">
              <w:t>3.</w:t>
            </w:r>
          </w:p>
        </w:tc>
        <w:tc>
          <w:tcPr>
            <w:tcW w:w="7431" w:type="dxa"/>
          </w:tcPr>
          <w:p w:rsidR="00744D45" w:rsidRPr="00FC0C3B" w:rsidRDefault="00744D45" w:rsidP="00835F32">
            <w:r w:rsidRPr="00FC0C3B">
              <w:t>Затраты на оплату труда и начисления на выплаты по опл</w:t>
            </w:r>
            <w:r w:rsidRPr="00FC0C3B">
              <w:t>а</w:t>
            </w:r>
            <w:r w:rsidRPr="00FC0C3B">
              <w:t xml:space="preserve">те труда руководителя </w:t>
            </w:r>
            <w:r w:rsidR="00EC5EA2" w:rsidRPr="00FC0C3B">
              <w:t xml:space="preserve"> и бухгалтера </w:t>
            </w:r>
            <w:r w:rsidRPr="00FC0C3B">
              <w:t>ЦТА, всего</w:t>
            </w:r>
          </w:p>
        </w:tc>
        <w:tc>
          <w:tcPr>
            <w:tcW w:w="1984" w:type="dxa"/>
          </w:tcPr>
          <w:p w:rsidR="00744D45" w:rsidRPr="00FC0C3B" w:rsidRDefault="00D00B02" w:rsidP="0055791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26316,47</w:t>
            </w:r>
          </w:p>
        </w:tc>
        <w:tc>
          <w:tcPr>
            <w:tcW w:w="2126" w:type="dxa"/>
          </w:tcPr>
          <w:p w:rsidR="00744D45" w:rsidRPr="006D02D0" w:rsidRDefault="00744D45" w:rsidP="00835F32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</w:tcPr>
          <w:p w:rsidR="00744D45" w:rsidRPr="00FC0C3B" w:rsidRDefault="00D00B02" w:rsidP="00CE4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26316,47</w:t>
            </w:r>
          </w:p>
        </w:tc>
      </w:tr>
      <w:tr w:rsidR="00744D45" w:rsidRPr="00FC0C3B" w:rsidTr="00557917">
        <w:trPr>
          <w:trHeight w:val="20"/>
        </w:trPr>
        <w:tc>
          <w:tcPr>
            <w:tcW w:w="615" w:type="dxa"/>
          </w:tcPr>
          <w:p w:rsidR="00744D45" w:rsidRPr="00FC0C3B" w:rsidRDefault="00744D45" w:rsidP="00835F32">
            <w:pPr>
              <w:ind w:right="21"/>
              <w:jc w:val="center"/>
            </w:pPr>
          </w:p>
        </w:tc>
        <w:tc>
          <w:tcPr>
            <w:tcW w:w="7431" w:type="dxa"/>
          </w:tcPr>
          <w:p w:rsidR="00744D45" w:rsidRPr="00FC0C3B" w:rsidRDefault="00744D45" w:rsidP="00835F32">
            <w:pPr>
              <w:ind w:firstLineChars="100" w:firstLine="280"/>
            </w:pPr>
            <w:r w:rsidRPr="00FC0C3B">
              <w:t xml:space="preserve"> в том числе </w:t>
            </w:r>
          </w:p>
        </w:tc>
        <w:tc>
          <w:tcPr>
            <w:tcW w:w="1984" w:type="dxa"/>
          </w:tcPr>
          <w:p w:rsidR="00744D45" w:rsidRPr="00FC0C3B" w:rsidRDefault="00744D45" w:rsidP="00974EF2">
            <w:pPr>
              <w:jc w:val="center"/>
            </w:pPr>
          </w:p>
        </w:tc>
        <w:tc>
          <w:tcPr>
            <w:tcW w:w="2126" w:type="dxa"/>
          </w:tcPr>
          <w:p w:rsidR="00744D45" w:rsidRPr="006D02D0" w:rsidRDefault="00744D45" w:rsidP="00835F32">
            <w:pPr>
              <w:jc w:val="center"/>
            </w:pPr>
          </w:p>
        </w:tc>
        <w:tc>
          <w:tcPr>
            <w:tcW w:w="2487" w:type="dxa"/>
          </w:tcPr>
          <w:p w:rsidR="00744D45" w:rsidRPr="00FC0C3B" w:rsidRDefault="00744D45" w:rsidP="00CE4F8D">
            <w:pPr>
              <w:jc w:val="center"/>
            </w:pPr>
          </w:p>
        </w:tc>
      </w:tr>
      <w:tr w:rsidR="00D00B02" w:rsidRPr="00FC0C3B" w:rsidTr="00557917">
        <w:trPr>
          <w:trHeight w:val="20"/>
        </w:trPr>
        <w:tc>
          <w:tcPr>
            <w:tcW w:w="615" w:type="dxa"/>
          </w:tcPr>
          <w:p w:rsidR="00D00B02" w:rsidRPr="00FC0C3B" w:rsidRDefault="00D00B02" w:rsidP="00835F32">
            <w:pPr>
              <w:ind w:right="21"/>
              <w:jc w:val="center"/>
            </w:pPr>
          </w:p>
        </w:tc>
        <w:tc>
          <w:tcPr>
            <w:tcW w:w="7431" w:type="dxa"/>
          </w:tcPr>
          <w:p w:rsidR="00D00B02" w:rsidRPr="00FC0C3B" w:rsidRDefault="00D00B02" w:rsidP="00835F32">
            <w:pPr>
              <w:ind w:firstLineChars="100" w:firstLine="280"/>
            </w:pPr>
            <w:r w:rsidRPr="00FC0C3B">
              <w:t>- заработная плата руководителя ЦТА</w:t>
            </w:r>
          </w:p>
        </w:tc>
        <w:tc>
          <w:tcPr>
            <w:tcW w:w="1984" w:type="dxa"/>
          </w:tcPr>
          <w:p w:rsidR="00D00B02" w:rsidRPr="00FC0C3B" w:rsidRDefault="00D00B02" w:rsidP="0097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11212,84</w:t>
            </w:r>
          </w:p>
        </w:tc>
        <w:tc>
          <w:tcPr>
            <w:tcW w:w="2126" w:type="dxa"/>
          </w:tcPr>
          <w:p w:rsidR="00D00B02" w:rsidRPr="006D02D0" w:rsidRDefault="00D00B02" w:rsidP="00835F32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</w:tcPr>
          <w:p w:rsidR="00D00B02" w:rsidRPr="006D02D0" w:rsidRDefault="00D00B02" w:rsidP="001D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11212,84</w:t>
            </w:r>
          </w:p>
        </w:tc>
      </w:tr>
      <w:tr w:rsidR="00D00B02" w:rsidRPr="00FC0C3B" w:rsidTr="006D02D0">
        <w:trPr>
          <w:trHeight w:val="403"/>
        </w:trPr>
        <w:tc>
          <w:tcPr>
            <w:tcW w:w="615" w:type="dxa"/>
          </w:tcPr>
          <w:p w:rsidR="00D00B02" w:rsidRPr="00FC0C3B" w:rsidRDefault="00D00B02" w:rsidP="00835F32">
            <w:pPr>
              <w:ind w:right="21"/>
              <w:jc w:val="center"/>
            </w:pPr>
          </w:p>
        </w:tc>
        <w:tc>
          <w:tcPr>
            <w:tcW w:w="7431" w:type="dxa"/>
          </w:tcPr>
          <w:p w:rsidR="00D00B02" w:rsidRPr="00FC0C3B" w:rsidRDefault="00D00B02" w:rsidP="00835F32">
            <w:pPr>
              <w:ind w:firstLineChars="100" w:firstLine="280"/>
            </w:pPr>
            <w:r w:rsidRPr="00FC0C3B">
              <w:t>-заработная плата бухгалтера ЦТА</w:t>
            </w:r>
          </w:p>
        </w:tc>
        <w:tc>
          <w:tcPr>
            <w:tcW w:w="1984" w:type="dxa"/>
          </w:tcPr>
          <w:p w:rsidR="00D00B02" w:rsidRPr="00FC0C3B" w:rsidRDefault="00D00B02" w:rsidP="0097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2126" w:type="dxa"/>
          </w:tcPr>
          <w:p w:rsidR="00D00B02" w:rsidRPr="006D02D0" w:rsidRDefault="00D00B02" w:rsidP="00835F32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</w:tcPr>
          <w:p w:rsidR="00D00B02" w:rsidRPr="006D02D0" w:rsidRDefault="00D00B02" w:rsidP="001D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</w:tr>
      <w:tr w:rsidR="00D00B02" w:rsidRPr="00FC0C3B" w:rsidTr="00557917">
        <w:trPr>
          <w:trHeight w:val="20"/>
        </w:trPr>
        <w:tc>
          <w:tcPr>
            <w:tcW w:w="615" w:type="dxa"/>
          </w:tcPr>
          <w:p w:rsidR="00D00B02" w:rsidRPr="00FC0C3B" w:rsidRDefault="00D00B02" w:rsidP="00835F32">
            <w:pPr>
              <w:ind w:right="21"/>
              <w:jc w:val="center"/>
            </w:pPr>
          </w:p>
        </w:tc>
        <w:tc>
          <w:tcPr>
            <w:tcW w:w="7431" w:type="dxa"/>
          </w:tcPr>
          <w:p w:rsidR="00D00B02" w:rsidRPr="00FC0C3B" w:rsidRDefault="00D00B02" w:rsidP="00835F32">
            <w:pPr>
              <w:ind w:firstLineChars="100" w:firstLine="280"/>
            </w:pPr>
            <w:r w:rsidRPr="00FC0C3B">
              <w:t>- уплата страховых взносов на заработную плату руков</w:t>
            </w:r>
            <w:r w:rsidRPr="00FC0C3B">
              <w:t>о</w:t>
            </w:r>
            <w:r w:rsidRPr="00FC0C3B">
              <w:t>дителя и бухгалтера ЦТА (30,2 %)</w:t>
            </w:r>
          </w:p>
        </w:tc>
        <w:tc>
          <w:tcPr>
            <w:tcW w:w="1984" w:type="dxa"/>
          </w:tcPr>
          <w:p w:rsidR="00D00B02" w:rsidRPr="00FC0C3B" w:rsidRDefault="00D00B02" w:rsidP="00974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6104,13</w:t>
            </w:r>
          </w:p>
        </w:tc>
        <w:tc>
          <w:tcPr>
            <w:tcW w:w="2126" w:type="dxa"/>
          </w:tcPr>
          <w:p w:rsidR="00D00B02" w:rsidRPr="006D02D0" w:rsidRDefault="00D00B02" w:rsidP="00835F32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</w:tcPr>
          <w:p w:rsidR="00D00B02" w:rsidRPr="006D02D0" w:rsidRDefault="00D00B02" w:rsidP="001D1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6104,13</w:t>
            </w:r>
          </w:p>
        </w:tc>
      </w:tr>
      <w:tr w:rsidR="00974EF2" w:rsidRPr="00FC0C3B" w:rsidTr="00557917">
        <w:trPr>
          <w:trHeight w:val="20"/>
        </w:trPr>
        <w:tc>
          <w:tcPr>
            <w:tcW w:w="615" w:type="dxa"/>
          </w:tcPr>
          <w:p w:rsidR="00974EF2" w:rsidRPr="00FC0C3B" w:rsidRDefault="00974EF2" w:rsidP="00835F32">
            <w:pPr>
              <w:ind w:right="21"/>
              <w:jc w:val="center"/>
            </w:pPr>
          </w:p>
        </w:tc>
        <w:tc>
          <w:tcPr>
            <w:tcW w:w="7431" w:type="dxa"/>
          </w:tcPr>
          <w:p w:rsidR="00974EF2" w:rsidRPr="00FC0C3B" w:rsidRDefault="00974EF2" w:rsidP="00835F32">
            <w:pPr>
              <w:ind w:firstLineChars="100" w:firstLine="280"/>
            </w:pPr>
            <w:r w:rsidRPr="00FC0C3B">
              <w:t>ИТОГО</w:t>
            </w:r>
          </w:p>
        </w:tc>
        <w:tc>
          <w:tcPr>
            <w:tcW w:w="1984" w:type="dxa"/>
          </w:tcPr>
          <w:p w:rsidR="001777AF" w:rsidRPr="00FC0C3B" w:rsidRDefault="00D00B02" w:rsidP="00953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333417,66</w:t>
            </w:r>
          </w:p>
        </w:tc>
        <w:tc>
          <w:tcPr>
            <w:tcW w:w="2126" w:type="dxa"/>
          </w:tcPr>
          <w:p w:rsidR="00974EF2" w:rsidRPr="006D02D0" w:rsidRDefault="00D00B02" w:rsidP="00953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263417,66</w:t>
            </w:r>
          </w:p>
        </w:tc>
        <w:tc>
          <w:tcPr>
            <w:tcW w:w="2487" w:type="dxa"/>
          </w:tcPr>
          <w:p w:rsidR="00974EF2" w:rsidRPr="00FC0C3B" w:rsidRDefault="00D00B02" w:rsidP="005E1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</w:tr>
    </w:tbl>
    <w:p w:rsidR="0038430E" w:rsidRPr="00FC0C3B" w:rsidRDefault="0038430E" w:rsidP="00D239AE"/>
    <w:sectPr w:rsidR="0038430E" w:rsidRPr="00FC0C3B" w:rsidSect="00B740C4">
      <w:pgSz w:w="16838" w:h="11906" w:orient="landscape"/>
      <w:pgMar w:top="567" w:right="1701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6C"/>
    <w:multiLevelType w:val="hybridMultilevel"/>
    <w:tmpl w:val="0F98B264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B4540"/>
    <w:multiLevelType w:val="hybridMultilevel"/>
    <w:tmpl w:val="EBACAB7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12BF4"/>
    <w:multiLevelType w:val="hybridMultilevel"/>
    <w:tmpl w:val="F31292C2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72528B8"/>
    <w:multiLevelType w:val="hybridMultilevel"/>
    <w:tmpl w:val="B514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9"/>
    <w:rsid w:val="0002482F"/>
    <w:rsid w:val="00053F88"/>
    <w:rsid w:val="00070551"/>
    <w:rsid w:val="000B62CC"/>
    <w:rsid w:val="000D32EC"/>
    <w:rsid w:val="000E14E0"/>
    <w:rsid w:val="000F6436"/>
    <w:rsid w:val="00170871"/>
    <w:rsid w:val="00174149"/>
    <w:rsid w:val="001777AF"/>
    <w:rsid w:val="001B38F0"/>
    <w:rsid w:val="001C11CE"/>
    <w:rsid w:val="001D1079"/>
    <w:rsid w:val="00240EE6"/>
    <w:rsid w:val="00251D3A"/>
    <w:rsid w:val="00251E55"/>
    <w:rsid w:val="002600D6"/>
    <w:rsid w:val="002A21AF"/>
    <w:rsid w:val="002B3EF7"/>
    <w:rsid w:val="002B5869"/>
    <w:rsid w:val="002C0E7D"/>
    <w:rsid w:val="002C6C00"/>
    <w:rsid w:val="00311B98"/>
    <w:rsid w:val="003126B7"/>
    <w:rsid w:val="0038430E"/>
    <w:rsid w:val="003B7682"/>
    <w:rsid w:val="003D4CE0"/>
    <w:rsid w:val="003F258E"/>
    <w:rsid w:val="004129E8"/>
    <w:rsid w:val="004223E8"/>
    <w:rsid w:val="00473E07"/>
    <w:rsid w:val="004743AA"/>
    <w:rsid w:val="00486CB2"/>
    <w:rsid w:val="00490FD0"/>
    <w:rsid w:val="004D7E88"/>
    <w:rsid w:val="005077EA"/>
    <w:rsid w:val="005316F1"/>
    <w:rsid w:val="0053250C"/>
    <w:rsid w:val="00557917"/>
    <w:rsid w:val="005862DF"/>
    <w:rsid w:val="005A397B"/>
    <w:rsid w:val="005C7DDA"/>
    <w:rsid w:val="005D69A6"/>
    <w:rsid w:val="005E18AC"/>
    <w:rsid w:val="005F5AD1"/>
    <w:rsid w:val="0063657B"/>
    <w:rsid w:val="00692C99"/>
    <w:rsid w:val="006D02D0"/>
    <w:rsid w:val="006D3B07"/>
    <w:rsid w:val="006E0406"/>
    <w:rsid w:val="00702D97"/>
    <w:rsid w:val="0070695E"/>
    <w:rsid w:val="007158DC"/>
    <w:rsid w:val="00744D45"/>
    <w:rsid w:val="0074577A"/>
    <w:rsid w:val="0075489F"/>
    <w:rsid w:val="00760B9C"/>
    <w:rsid w:val="00762B53"/>
    <w:rsid w:val="0077167F"/>
    <w:rsid w:val="00777466"/>
    <w:rsid w:val="007815C3"/>
    <w:rsid w:val="007A0BAD"/>
    <w:rsid w:val="007F77D2"/>
    <w:rsid w:val="00835F32"/>
    <w:rsid w:val="0085437E"/>
    <w:rsid w:val="00863791"/>
    <w:rsid w:val="00865295"/>
    <w:rsid w:val="00867CDA"/>
    <w:rsid w:val="00870DE1"/>
    <w:rsid w:val="008921E2"/>
    <w:rsid w:val="008923AA"/>
    <w:rsid w:val="008E0096"/>
    <w:rsid w:val="00911309"/>
    <w:rsid w:val="0091463C"/>
    <w:rsid w:val="00953BBF"/>
    <w:rsid w:val="009614A0"/>
    <w:rsid w:val="00971C3F"/>
    <w:rsid w:val="00973027"/>
    <w:rsid w:val="00974EF2"/>
    <w:rsid w:val="00995701"/>
    <w:rsid w:val="009C011A"/>
    <w:rsid w:val="009C78E0"/>
    <w:rsid w:val="009C7C6F"/>
    <w:rsid w:val="009D7061"/>
    <w:rsid w:val="009E5145"/>
    <w:rsid w:val="00A00605"/>
    <w:rsid w:val="00A711D0"/>
    <w:rsid w:val="00AC59A8"/>
    <w:rsid w:val="00AC5EDF"/>
    <w:rsid w:val="00AF14E2"/>
    <w:rsid w:val="00B6160C"/>
    <w:rsid w:val="00B638FD"/>
    <w:rsid w:val="00B740C4"/>
    <w:rsid w:val="00B92A50"/>
    <w:rsid w:val="00BC53EC"/>
    <w:rsid w:val="00BF302C"/>
    <w:rsid w:val="00C31E2C"/>
    <w:rsid w:val="00C3364F"/>
    <w:rsid w:val="00C646C0"/>
    <w:rsid w:val="00C7787F"/>
    <w:rsid w:val="00C9763C"/>
    <w:rsid w:val="00CB676C"/>
    <w:rsid w:val="00CB7466"/>
    <w:rsid w:val="00CC1B32"/>
    <w:rsid w:val="00CC4707"/>
    <w:rsid w:val="00CC535B"/>
    <w:rsid w:val="00CD1F01"/>
    <w:rsid w:val="00CE4F8D"/>
    <w:rsid w:val="00D00B02"/>
    <w:rsid w:val="00D026B9"/>
    <w:rsid w:val="00D067E4"/>
    <w:rsid w:val="00D239AE"/>
    <w:rsid w:val="00D255A0"/>
    <w:rsid w:val="00D90B60"/>
    <w:rsid w:val="00DD563E"/>
    <w:rsid w:val="00DD7941"/>
    <w:rsid w:val="00DE30E6"/>
    <w:rsid w:val="00DE7A45"/>
    <w:rsid w:val="00E50134"/>
    <w:rsid w:val="00E853BF"/>
    <w:rsid w:val="00EA556D"/>
    <w:rsid w:val="00EB421D"/>
    <w:rsid w:val="00EB50F8"/>
    <w:rsid w:val="00EC5EA2"/>
    <w:rsid w:val="00EE3E3F"/>
    <w:rsid w:val="00F25FA6"/>
    <w:rsid w:val="00F51CAC"/>
    <w:rsid w:val="00F7019F"/>
    <w:rsid w:val="00F71E43"/>
    <w:rsid w:val="00F82063"/>
    <w:rsid w:val="00FA14AA"/>
    <w:rsid w:val="00FC0C3B"/>
    <w:rsid w:val="00FC287F"/>
    <w:rsid w:val="00FD6289"/>
    <w:rsid w:val="00FE05C8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A711D0"/>
    <w:pPr>
      <w:keepNext/>
      <w:ind w:left="660"/>
      <w:outlineLvl w:val="0"/>
    </w:pPr>
    <w:rPr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711D0"/>
    <w:pPr>
      <w:spacing w:after="120" w:line="480" w:lineRule="auto"/>
    </w:pPr>
  </w:style>
  <w:style w:type="table" w:styleId="a5">
    <w:name w:val="Table Grid"/>
    <w:basedOn w:val="a1"/>
    <w:rsid w:val="009C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9C011A"/>
    <w:pPr>
      <w:tabs>
        <w:tab w:val="left" w:pos="4678"/>
      </w:tabs>
      <w:spacing w:line="288" w:lineRule="auto"/>
      <w:jc w:val="center"/>
    </w:pPr>
    <w:rPr>
      <w:rFonts w:ascii="Arial" w:hAnsi="Arial"/>
      <w:b/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A711D0"/>
    <w:pPr>
      <w:keepNext/>
      <w:ind w:left="660"/>
      <w:outlineLvl w:val="0"/>
    </w:pPr>
    <w:rPr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711D0"/>
    <w:pPr>
      <w:spacing w:after="120" w:line="480" w:lineRule="auto"/>
    </w:pPr>
  </w:style>
  <w:style w:type="table" w:styleId="a5">
    <w:name w:val="Table Grid"/>
    <w:basedOn w:val="a1"/>
    <w:rsid w:val="009C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9C011A"/>
    <w:pPr>
      <w:tabs>
        <w:tab w:val="left" w:pos="4678"/>
      </w:tabs>
      <w:spacing w:line="288" w:lineRule="auto"/>
      <w:jc w:val="center"/>
    </w:pPr>
    <w:rPr>
      <w:rFonts w:ascii="Arial" w:hAnsi="Arial"/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9AF7-C4CE-42FF-9AD6-B3297265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2022-03-21T14:53:00Z</cp:lastPrinted>
  <dcterms:created xsi:type="dcterms:W3CDTF">2024-01-18T07:26:00Z</dcterms:created>
  <dcterms:modified xsi:type="dcterms:W3CDTF">2024-01-18T07:26:00Z</dcterms:modified>
</cp:coreProperties>
</file>