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9" w:rsidRDefault="00DF6D0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84505" cy="60706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F9" w:rsidRDefault="00DF6D0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ВОРОБЬЁВСКОГО </w:t>
      </w:r>
    </w:p>
    <w:p w:rsidR="007416F9" w:rsidRDefault="00DF6D03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МУНИЦИПАЛЬНОГО РАЙОНА </w:t>
      </w:r>
      <w:r>
        <w:rPr>
          <w:rFonts w:ascii="Times New Roman" w:hAnsi="Times New Roman"/>
          <w:smallCaps w:val="0"/>
          <w:sz w:val="32"/>
          <w:szCs w:val="32"/>
        </w:rPr>
        <w:t>ВОРОНЕЖСКОЙ ОБЛАСТИ</w:t>
      </w:r>
    </w:p>
    <w:p w:rsidR="007416F9" w:rsidRDefault="007416F9">
      <w:pPr>
        <w:spacing w:line="288" w:lineRule="auto"/>
        <w:jc w:val="center"/>
        <w:rPr>
          <w:rFonts w:ascii="Arial" w:hAnsi="Arial"/>
        </w:rPr>
      </w:pPr>
    </w:p>
    <w:p w:rsidR="007416F9" w:rsidRDefault="007416F9">
      <w:pPr>
        <w:spacing w:line="288" w:lineRule="auto"/>
        <w:jc w:val="center"/>
        <w:rPr>
          <w:rFonts w:ascii="Arial" w:hAnsi="Arial"/>
          <w:sz w:val="4"/>
          <w:szCs w:val="4"/>
        </w:rPr>
      </w:pPr>
    </w:p>
    <w:p w:rsidR="007416F9" w:rsidRDefault="00DF6D03">
      <w:pPr>
        <w:spacing w:line="288" w:lineRule="auto"/>
        <w:jc w:val="center"/>
        <w:outlineLvl w:val="0"/>
        <w:rPr>
          <w:b/>
          <w:sz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7416F9" w:rsidRDefault="007416F9">
      <w:pPr>
        <w:spacing w:line="288" w:lineRule="auto"/>
        <w:jc w:val="center"/>
        <w:rPr>
          <w:b/>
          <w:sz w:val="32"/>
        </w:rPr>
      </w:pPr>
    </w:p>
    <w:p w:rsidR="007416F9" w:rsidRDefault="00DF6D03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от   02  апреля 2024 г.    №  332        </w:t>
      </w:r>
      <w:r>
        <w:rPr>
          <w:u w:val="single"/>
        </w:rPr>
        <w:tab/>
        <w:t xml:space="preserve">  </w:t>
      </w:r>
    </w:p>
    <w:p w:rsidR="007416F9" w:rsidRDefault="00DF6D03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7416F9" w:rsidRDefault="007416F9">
      <w:pPr>
        <w:jc w:val="both"/>
        <w:rPr>
          <w:sz w:val="20"/>
          <w:szCs w:val="20"/>
        </w:rPr>
      </w:pPr>
    </w:p>
    <w:p w:rsidR="007416F9" w:rsidRDefault="007416F9">
      <w:pPr>
        <w:ind w:right="4534"/>
        <w:jc w:val="both"/>
        <w:rPr>
          <w:b/>
          <w:sz w:val="27"/>
          <w:szCs w:val="27"/>
        </w:rPr>
      </w:pPr>
    </w:p>
    <w:p w:rsidR="007416F9" w:rsidRDefault="00DF6D03">
      <w:pPr>
        <w:ind w:right="4392"/>
        <w:jc w:val="both"/>
      </w:pPr>
      <w:r>
        <w:rPr>
          <w:b/>
        </w:rPr>
        <w:t>Об организации Центра трудовой адаптации несовершеннолетних гра</w:t>
      </w:r>
      <w:r>
        <w:rPr>
          <w:b/>
        </w:rPr>
        <w:t>ж</w:t>
      </w:r>
      <w:r>
        <w:rPr>
          <w:b/>
        </w:rPr>
        <w:t xml:space="preserve">дан Воробьёвского муниципального района в возрасте от 14 до 18 лет </w:t>
      </w:r>
    </w:p>
    <w:p w:rsidR="007416F9" w:rsidRDefault="007416F9"/>
    <w:p w:rsidR="007416F9" w:rsidRDefault="00DF6D03">
      <w:pPr>
        <w:spacing w:line="360" w:lineRule="auto"/>
        <w:ind w:firstLine="720"/>
        <w:jc w:val="both"/>
      </w:pPr>
      <w:r>
        <w:t>В целях временного трудоустройства несовершеннолетних граждан в свободное от учебы время, приобретения ими трудовых навыков</w:t>
      </w:r>
      <w:r>
        <w:t xml:space="preserve"> и проф</w:t>
      </w:r>
      <w:r>
        <w:t>и</w:t>
      </w:r>
      <w:r>
        <w:t>лактике правонарушений среди несовершеннолетних, администрация Вор</w:t>
      </w:r>
      <w:r>
        <w:t>о</w:t>
      </w:r>
      <w:r>
        <w:t xml:space="preserve">бьёвского муниципального района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t>:</w:t>
      </w:r>
    </w:p>
    <w:p w:rsidR="007416F9" w:rsidRDefault="00DF6D03">
      <w:pPr>
        <w:spacing w:line="360" w:lineRule="auto"/>
        <w:ind w:firstLine="660"/>
        <w:jc w:val="both"/>
      </w:pPr>
      <w:r>
        <w:t xml:space="preserve">1. Рекомендовать ГКУ </w:t>
      </w:r>
      <w:proofErr w:type="gramStart"/>
      <w:r>
        <w:t>ВО</w:t>
      </w:r>
      <w:proofErr w:type="gramEnd"/>
      <w:r>
        <w:t xml:space="preserve"> «Воронежский областной центр занятости населения» (Гордиенко А.А.) совместно с отделом по образовани</w:t>
      </w:r>
      <w:r>
        <w:t>ю админ</w:t>
      </w:r>
      <w:r>
        <w:t>и</w:t>
      </w:r>
      <w:r>
        <w:t>страции Воробьёвского муниципального района (Письяуков С.А.) организ</w:t>
      </w:r>
      <w:r>
        <w:t>о</w:t>
      </w:r>
      <w:r>
        <w:t>вать на базе отдела по образованию администрации Воробьёвского муниц</w:t>
      </w:r>
      <w:r>
        <w:t>и</w:t>
      </w:r>
      <w:r>
        <w:t>пального района Центр трудовой адаптации несовершеннолетних граждан в возрасте от 14 до 18 лет, проживающих на</w:t>
      </w:r>
      <w:r>
        <w:t xml:space="preserve"> территории Воробьёвского мун</w:t>
      </w:r>
      <w:r>
        <w:t>и</w:t>
      </w:r>
      <w:r>
        <w:t xml:space="preserve">ципального района (далее - Центр трудовой адаптации) в период с 05 июня 2024 года по 17 июня 2024 года на 60 рабочих мест. </w:t>
      </w:r>
    </w:p>
    <w:p w:rsidR="007416F9" w:rsidRDefault="00DF6D03">
      <w:pPr>
        <w:spacing w:line="360" w:lineRule="auto"/>
        <w:jc w:val="both"/>
      </w:pPr>
      <w:r>
        <w:t xml:space="preserve">           2. Утвердить положение о Центре трудовой адаптации согласно пр</w:t>
      </w:r>
      <w:r>
        <w:t>и</w:t>
      </w:r>
      <w:r>
        <w:t>ложению № 1 к настоящему пос</w:t>
      </w:r>
      <w:r>
        <w:t>тановлению.</w:t>
      </w:r>
    </w:p>
    <w:p w:rsidR="007416F9" w:rsidRDefault="00DF6D03">
      <w:pPr>
        <w:spacing w:line="360" w:lineRule="auto"/>
        <w:jc w:val="both"/>
      </w:pPr>
      <w:r>
        <w:tab/>
        <w:t>3. Утвердить перечень видов работ, рекомендованных для выполнения несовершеннолетними гражданами в возрасте от 14 до 18 лет, согласно пр</w:t>
      </w:r>
      <w:r>
        <w:t>и</w:t>
      </w:r>
      <w:r>
        <w:t>ложению № 2 к настоящему постановлению.</w:t>
      </w:r>
    </w:p>
    <w:p w:rsidR="007416F9" w:rsidRDefault="007416F9">
      <w:pPr>
        <w:spacing w:line="360" w:lineRule="auto"/>
        <w:ind w:firstLine="741"/>
        <w:jc w:val="both"/>
      </w:pPr>
    </w:p>
    <w:p w:rsidR="007416F9" w:rsidRDefault="00DF6D03">
      <w:pPr>
        <w:spacing w:line="360" w:lineRule="auto"/>
        <w:ind w:firstLine="741"/>
        <w:jc w:val="both"/>
      </w:pPr>
      <w:r>
        <w:t>4. Финансирование деятельности Центра трудовой адаптации, по с</w:t>
      </w:r>
      <w:r>
        <w:t>о</w:t>
      </w:r>
      <w:r>
        <w:t xml:space="preserve">гласованию с ГКУ </w:t>
      </w:r>
      <w:proofErr w:type="gramStart"/>
      <w:r>
        <w:t>ВО</w:t>
      </w:r>
      <w:proofErr w:type="gramEnd"/>
      <w:r>
        <w:t xml:space="preserve"> «Воронежский областной центр занятости населения» (Гордиенко А.А.), осуществлять за счет средств областного и районного бюджетов в соответствии со сметой (приложение № 3) и </w:t>
      </w:r>
      <w:r>
        <w:t>заключенными д</w:t>
      </w:r>
      <w:r>
        <w:t>о</w:t>
      </w:r>
      <w:r>
        <w:t xml:space="preserve">говорами. </w:t>
      </w:r>
    </w:p>
    <w:p w:rsidR="007416F9" w:rsidRDefault="00DF6D03">
      <w:pPr>
        <w:spacing w:line="360" w:lineRule="auto"/>
        <w:ind w:firstLine="741"/>
        <w:jc w:val="both"/>
      </w:pPr>
      <w:r>
        <w:t>5. Рекомендовать главному врачу БУЗ ВО «Воробьевская РБ» (Корол</w:t>
      </w:r>
      <w:r>
        <w:t>е</w:t>
      </w:r>
      <w:r>
        <w:t>ва С.И.) организовать бесплатное проведение медицинских осмотров нес</w:t>
      </w:r>
      <w:r>
        <w:t>о</w:t>
      </w:r>
      <w:r>
        <w:t>вершеннолетних.</w:t>
      </w:r>
    </w:p>
    <w:p w:rsidR="007416F9" w:rsidRDefault="00DF6D03">
      <w:pPr>
        <w:spacing w:line="360" w:lineRule="auto"/>
        <w:ind w:firstLine="741"/>
        <w:jc w:val="both"/>
      </w:pPr>
      <w:r>
        <w:t>6. Руководителю отдела по образованию администрации Воробьёвск</w:t>
      </w:r>
      <w:r>
        <w:t>о</w:t>
      </w:r>
      <w:r>
        <w:t xml:space="preserve">го муниципального </w:t>
      </w:r>
      <w:r>
        <w:t>района (Письяуков С.А.) назначить директора и бухга</w:t>
      </w:r>
      <w:r>
        <w:t>л</w:t>
      </w:r>
      <w:r>
        <w:t xml:space="preserve">тера Центра трудовой адаптации, а также осуществлять </w:t>
      </w:r>
      <w:proofErr w:type="gramStart"/>
      <w:r>
        <w:t>контроль за</w:t>
      </w:r>
      <w:proofErr w:type="gramEnd"/>
      <w:r>
        <w:t xml:space="preserve"> его де</w:t>
      </w:r>
      <w:r>
        <w:t>я</w:t>
      </w:r>
      <w:r>
        <w:t xml:space="preserve">тельностью. </w:t>
      </w:r>
    </w:p>
    <w:p w:rsidR="007416F9" w:rsidRDefault="00DF6D03">
      <w:pPr>
        <w:spacing w:line="360" w:lineRule="auto"/>
        <w:ind w:left="-57"/>
      </w:pPr>
      <w:r>
        <w:tab/>
      </w:r>
      <w:r>
        <w:tab/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Воробьёвского муници</w:t>
      </w:r>
      <w:r>
        <w:t>пального района – руководителя отдела по образованию Письяукова С.А.</w:t>
      </w:r>
    </w:p>
    <w:p w:rsidR="007416F9" w:rsidRDefault="007416F9">
      <w:pPr>
        <w:jc w:val="both"/>
      </w:pPr>
    </w:p>
    <w:p w:rsidR="007416F9" w:rsidRDefault="007416F9">
      <w:pPr>
        <w:jc w:val="both"/>
      </w:pPr>
    </w:p>
    <w:p w:rsidR="007416F9" w:rsidRDefault="007416F9">
      <w:pPr>
        <w:jc w:val="both"/>
      </w:pPr>
    </w:p>
    <w:p w:rsidR="007416F9" w:rsidRDefault="007416F9">
      <w:pPr>
        <w:jc w:val="both"/>
      </w:pPr>
    </w:p>
    <w:p w:rsidR="007416F9" w:rsidRDefault="00DF6D03">
      <w:pPr>
        <w:jc w:val="both"/>
      </w:pPr>
      <w:r>
        <w:t xml:space="preserve">Глава Воробьёвского </w:t>
      </w:r>
    </w:p>
    <w:p w:rsidR="007416F9" w:rsidRDefault="00DF6D03">
      <w:pPr>
        <w:jc w:val="both"/>
      </w:pPr>
      <w:r>
        <w:t xml:space="preserve">муниципального района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</w:t>
      </w:r>
      <w:proofErr w:type="spellStart"/>
      <w:r>
        <w:t>М.П.Гордиенко</w:t>
      </w:r>
      <w:proofErr w:type="spellEnd"/>
    </w:p>
    <w:p w:rsidR="007416F9" w:rsidRDefault="007416F9">
      <w:pPr>
        <w:jc w:val="both"/>
      </w:pPr>
    </w:p>
    <w:p w:rsidR="007416F9" w:rsidRDefault="00DF6D03">
      <w:pPr>
        <w:ind w:left="660"/>
      </w:pPr>
      <w:r>
        <w:t xml:space="preserve">                                                               </w:t>
      </w:r>
    </w:p>
    <w:p w:rsidR="007416F9" w:rsidRDefault="007416F9">
      <w:pPr>
        <w:ind w:left="660"/>
      </w:pPr>
    </w:p>
    <w:p w:rsidR="007416F9" w:rsidRDefault="007416F9">
      <w:pPr>
        <w:ind w:left="660"/>
        <w:rPr>
          <w:sz w:val="27"/>
          <w:szCs w:val="27"/>
        </w:rPr>
      </w:pPr>
    </w:p>
    <w:p w:rsidR="00DF6D03" w:rsidRDefault="00DF6D03">
      <w:pPr>
        <w:suppressAutoHyphens/>
      </w:pPr>
      <w:r>
        <w:br w:type="page"/>
      </w:r>
    </w:p>
    <w:p w:rsidR="007416F9" w:rsidRDefault="00DF6D03">
      <w:pPr>
        <w:ind w:left="4678" w:firstLine="48"/>
        <w:jc w:val="center"/>
      </w:pPr>
      <w:r>
        <w:lastRenderedPageBreak/>
        <w:t>Приложение № 1</w:t>
      </w:r>
    </w:p>
    <w:p w:rsidR="007416F9" w:rsidRDefault="00DF6D03">
      <w:pPr>
        <w:ind w:left="4678"/>
        <w:jc w:val="center"/>
      </w:pPr>
      <w:r>
        <w:t xml:space="preserve">к постановлению администрации </w:t>
      </w:r>
    </w:p>
    <w:p w:rsidR="007416F9" w:rsidRDefault="00DF6D03">
      <w:pPr>
        <w:ind w:left="4395"/>
        <w:jc w:val="center"/>
      </w:pPr>
      <w:r>
        <w:t>Воробьёвского муниципального района</w:t>
      </w:r>
    </w:p>
    <w:p w:rsidR="007416F9" w:rsidRDefault="00DF6D03">
      <w:pPr>
        <w:ind w:left="4678"/>
        <w:jc w:val="center"/>
      </w:pPr>
      <w:r>
        <w:t>от 02</w:t>
      </w:r>
      <w:r>
        <w:t xml:space="preserve"> апреля  2024 г. № 332</w:t>
      </w:r>
    </w:p>
    <w:p w:rsidR="007416F9" w:rsidRDefault="007416F9">
      <w:pPr>
        <w:ind w:left="660"/>
      </w:pPr>
    </w:p>
    <w:p w:rsidR="007416F9" w:rsidRDefault="007416F9">
      <w:pPr>
        <w:ind w:left="660" w:right="709"/>
      </w:pPr>
    </w:p>
    <w:p w:rsidR="007416F9" w:rsidRDefault="007416F9">
      <w:pPr>
        <w:ind w:left="660"/>
        <w:jc w:val="center"/>
        <w:rPr>
          <w:b/>
        </w:rPr>
      </w:pPr>
    </w:p>
    <w:p w:rsidR="007416F9" w:rsidRDefault="00DF6D03">
      <w:pPr>
        <w:ind w:left="660"/>
        <w:jc w:val="center"/>
        <w:rPr>
          <w:b/>
        </w:rPr>
      </w:pPr>
      <w:r>
        <w:rPr>
          <w:b/>
        </w:rPr>
        <w:t>ПОЛОЖЕНИЕ</w:t>
      </w:r>
    </w:p>
    <w:p w:rsidR="007416F9" w:rsidRDefault="00DF6D03">
      <w:pPr>
        <w:ind w:left="660"/>
        <w:jc w:val="center"/>
        <w:rPr>
          <w:b/>
        </w:rPr>
      </w:pPr>
      <w:r>
        <w:rPr>
          <w:b/>
        </w:rPr>
        <w:t xml:space="preserve">о Центре трудовой адаптации несовершеннолетних граждан </w:t>
      </w:r>
    </w:p>
    <w:p w:rsidR="007416F9" w:rsidRDefault="00DF6D03">
      <w:pPr>
        <w:ind w:left="660"/>
        <w:jc w:val="center"/>
        <w:rPr>
          <w:b/>
        </w:rPr>
      </w:pPr>
      <w:r>
        <w:rPr>
          <w:b/>
        </w:rPr>
        <w:t xml:space="preserve">в возрасте от 14 до 18 лет, проживающих </w:t>
      </w:r>
    </w:p>
    <w:p w:rsidR="007416F9" w:rsidRDefault="00DF6D03">
      <w:pPr>
        <w:ind w:left="660"/>
        <w:jc w:val="center"/>
        <w:rPr>
          <w:b/>
        </w:rPr>
      </w:pPr>
      <w:r>
        <w:rPr>
          <w:b/>
        </w:rPr>
        <w:t xml:space="preserve">на территории Воробьёвского муниципального района  </w:t>
      </w:r>
    </w:p>
    <w:p w:rsidR="007416F9" w:rsidRDefault="007416F9">
      <w:pPr>
        <w:ind w:left="660"/>
        <w:rPr>
          <w:b/>
        </w:rPr>
      </w:pPr>
    </w:p>
    <w:p w:rsidR="007416F9" w:rsidRDefault="007416F9">
      <w:pPr>
        <w:ind w:left="660"/>
        <w:rPr>
          <w:b/>
        </w:rPr>
      </w:pPr>
    </w:p>
    <w:p w:rsidR="007416F9" w:rsidRDefault="00DF6D03">
      <w:pPr>
        <w:ind w:left="660"/>
        <w:jc w:val="center"/>
        <w:rPr>
          <w:b/>
        </w:rPr>
      </w:pPr>
      <w:r>
        <w:rPr>
          <w:b/>
        </w:rPr>
        <w:t>1. Общие положения</w:t>
      </w:r>
    </w:p>
    <w:p w:rsidR="007416F9" w:rsidRDefault="007416F9">
      <w:pPr>
        <w:ind w:left="660"/>
      </w:pPr>
    </w:p>
    <w:p w:rsidR="007416F9" w:rsidRDefault="007416F9">
      <w:pPr>
        <w:ind w:left="660"/>
      </w:pPr>
    </w:p>
    <w:p w:rsidR="007416F9" w:rsidRDefault="00DF6D03">
      <w:pPr>
        <w:ind w:firstLine="660"/>
        <w:jc w:val="both"/>
      </w:pPr>
      <w:r>
        <w:t xml:space="preserve"> 1.1. Центр трудовой адаптации несовершеннолетних граждан в во</w:t>
      </w:r>
      <w:r>
        <w:t>з</w:t>
      </w:r>
      <w:r>
        <w:t>расте от 14 до 18 лет</w:t>
      </w:r>
      <w:r>
        <w:t>, проживающих на территории Воробьёвского муниц</w:t>
      </w:r>
      <w:r>
        <w:t>и</w:t>
      </w:r>
      <w:r>
        <w:t>пального района (далее - ЦТА) создается при отделе по образованию адм</w:t>
      </w:r>
      <w:r>
        <w:t>и</w:t>
      </w:r>
      <w:r>
        <w:t>нистрации Воробьёвского муниципального района.</w:t>
      </w:r>
    </w:p>
    <w:p w:rsidR="007416F9" w:rsidRDefault="00DF6D03">
      <w:pPr>
        <w:ind w:firstLine="660"/>
        <w:jc w:val="both"/>
      </w:pPr>
      <w:r>
        <w:t xml:space="preserve"> 1.2. Учредителями ЦТА являются ГКУ </w:t>
      </w:r>
      <w:proofErr w:type="gramStart"/>
      <w:r>
        <w:t>ВО</w:t>
      </w:r>
      <w:proofErr w:type="gramEnd"/>
      <w:r>
        <w:t xml:space="preserve"> «Воронежский областной центр занятости населения» и </w:t>
      </w:r>
      <w:r>
        <w:t>отдел по образованию администрации Вороб</w:t>
      </w:r>
      <w:r>
        <w:t>ь</w:t>
      </w:r>
      <w:r>
        <w:t>ёвского муниципального района.</w:t>
      </w:r>
    </w:p>
    <w:p w:rsidR="007416F9" w:rsidRDefault="00DF6D03">
      <w:pPr>
        <w:ind w:firstLine="660"/>
        <w:jc w:val="both"/>
      </w:pPr>
      <w:r>
        <w:t xml:space="preserve">Взаимоотношения ГКУ </w:t>
      </w:r>
      <w:proofErr w:type="gramStart"/>
      <w:r>
        <w:t>ВО</w:t>
      </w:r>
      <w:proofErr w:type="gramEnd"/>
      <w:r>
        <w:t xml:space="preserve"> «Воронежский областной центр занятости населения» (Гордиенко А.А.) и отдела по образованию администрации Вор</w:t>
      </w:r>
      <w:r>
        <w:t>о</w:t>
      </w:r>
      <w:r>
        <w:t>бьёвского муниципального района с ЦТА регламентируют</w:t>
      </w:r>
      <w:r>
        <w:t xml:space="preserve">ся заключенным между ними договором и настоящим Положением. </w:t>
      </w:r>
    </w:p>
    <w:p w:rsidR="007416F9" w:rsidRDefault="00DF6D03">
      <w:pPr>
        <w:ind w:firstLine="660"/>
        <w:jc w:val="both"/>
      </w:pPr>
      <w:r>
        <w:t xml:space="preserve"> 1.3. Цель ЦТА – обеспечить создание рабочих мест для трудоустро</w:t>
      </w:r>
      <w:r>
        <w:t>й</w:t>
      </w:r>
      <w:r>
        <w:t xml:space="preserve">ства несовершеннолетних в свободное от учебы время, </w:t>
      </w:r>
      <w:proofErr w:type="gramStart"/>
      <w:r>
        <w:t>учитывая необход</w:t>
      </w:r>
      <w:r>
        <w:t>и</w:t>
      </w:r>
      <w:r>
        <w:t>мость приобретения ими трудовых навыков и профилактика правон</w:t>
      </w:r>
      <w:r>
        <w:t>арушений среди</w:t>
      </w:r>
      <w:proofErr w:type="gramEnd"/>
      <w:r>
        <w:t xml:space="preserve"> несовершеннолетних. </w:t>
      </w:r>
    </w:p>
    <w:p w:rsidR="007416F9" w:rsidRDefault="00DF6D03">
      <w:pPr>
        <w:ind w:firstLine="660"/>
        <w:jc w:val="both"/>
      </w:pPr>
      <w:r>
        <w:t xml:space="preserve"> 1.4. ЦТА обеспечивает подбор на временные рабочие места несове</w:t>
      </w:r>
      <w:r>
        <w:t>р</w:t>
      </w:r>
      <w:r>
        <w:t>шеннолетних в свободное от учебы время, обратив особое внимание на вр</w:t>
      </w:r>
      <w:r>
        <w:t>е</w:t>
      </w:r>
      <w:r>
        <w:t>менное трудоустройство безнадзорных детей, детей с ограниченными во</w:t>
      </w:r>
      <w:r>
        <w:t>з</w:t>
      </w:r>
      <w:r>
        <w:t>можностями, учитыв</w:t>
      </w:r>
      <w:r>
        <w:t xml:space="preserve">ая рекомендации врачей - </w:t>
      </w:r>
      <w:proofErr w:type="spellStart"/>
      <w:r>
        <w:t>реабилитологов</w:t>
      </w:r>
      <w:proofErr w:type="spellEnd"/>
      <w:r>
        <w:t xml:space="preserve">. </w:t>
      </w:r>
    </w:p>
    <w:p w:rsidR="007416F9" w:rsidRDefault="00DF6D03">
      <w:pPr>
        <w:ind w:firstLine="660"/>
        <w:jc w:val="both"/>
      </w:pPr>
      <w:r>
        <w:t xml:space="preserve"> 1.5. ЦТА несет ответственность в порядке, установленном законод</w:t>
      </w:r>
      <w:r>
        <w:t>а</w:t>
      </w:r>
      <w:r>
        <w:t xml:space="preserve">тельством РФ </w:t>
      </w:r>
      <w:proofErr w:type="gramStart"/>
      <w:r>
        <w:t>за</w:t>
      </w:r>
      <w:proofErr w:type="gramEnd"/>
      <w:r>
        <w:t xml:space="preserve">: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жизнь и здоровье, работающих в ЦТА несовершеннолетних;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качество выполняемых работ;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>реализацию в полном объеме занятости несоверше</w:t>
      </w:r>
      <w:r>
        <w:t>ннолетних гра</w:t>
      </w:r>
      <w:r>
        <w:t>ж</w:t>
      </w:r>
      <w:r>
        <w:t xml:space="preserve">дан на создаваемых рабочих местах. </w:t>
      </w:r>
    </w:p>
    <w:p w:rsidR="007416F9" w:rsidRDefault="00DF6D03">
      <w:pPr>
        <w:ind w:firstLine="660"/>
        <w:jc w:val="both"/>
      </w:pPr>
      <w:r>
        <w:t>1.6. Перечень видов работ, рекомендованных для выполнения несове</w:t>
      </w:r>
      <w:r>
        <w:t>р</w:t>
      </w:r>
      <w:r>
        <w:t>шеннолетними, утверждается администрацией муниципального района в с</w:t>
      </w:r>
      <w:r>
        <w:t>о</w:t>
      </w:r>
      <w:r>
        <w:t>ответствии с особенностями муниципального района и на основании рек</w:t>
      </w:r>
      <w:r>
        <w:t>о</w:t>
      </w:r>
      <w:r>
        <w:t>менда</w:t>
      </w:r>
      <w:r>
        <w:t>ций по созданию ЦТА.</w:t>
      </w:r>
    </w:p>
    <w:p w:rsidR="007416F9" w:rsidRDefault="00DF6D03">
      <w:pPr>
        <w:ind w:firstLine="660"/>
        <w:jc w:val="both"/>
      </w:pPr>
      <w:r>
        <w:lastRenderedPageBreak/>
        <w:t>1.7. Директор и бухгалтер ЦТА назначается приказом отдела по образ</w:t>
      </w:r>
      <w:r>
        <w:t>о</w:t>
      </w:r>
      <w:r>
        <w:t>ванию администрации Воробьёвского муниципального района и несет отве</w:t>
      </w:r>
      <w:r>
        <w:t>т</w:t>
      </w:r>
      <w:r>
        <w:t xml:space="preserve">ственность </w:t>
      </w:r>
      <w:proofErr w:type="gramStart"/>
      <w:r>
        <w:t>за</w:t>
      </w:r>
      <w:proofErr w:type="gramEnd"/>
      <w:r>
        <w:t xml:space="preserve">: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организацию трудоустройства несовершеннолетних;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соблюдение правил техники безопасности;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качество и объемы выполняемых работ;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>оформление документов в соответствии с действующим законод</w:t>
      </w:r>
      <w:r>
        <w:t>а</w:t>
      </w:r>
      <w:r>
        <w:t xml:space="preserve">тельством; </w:t>
      </w:r>
    </w:p>
    <w:p w:rsidR="007416F9" w:rsidRDefault="00DF6D03">
      <w:pPr>
        <w:numPr>
          <w:ilvl w:val="0"/>
          <w:numId w:val="1"/>
        </w:numPr>
        <w:ind w:left="0" w:firstLine="660"/>
        <w:jc w:val="both"/>
      </w:pPr>
      <w:r>
        <w:t xml:space="preserve">целевое использование выделенных средств. </w:t>
      </w:r>
    </w:p>
    <w:p w:rsidR="007416F9" w:rsidRDefault="007416F9">
      <w:pPr>
        <w:ind w:firstLine="660"/>
        <w:jc w:val="both"/>
        <w:rPr>
          <w:b/>
        </w:rPr>
      </w:pPr>
    </w:p>
    <w:p w:rsidR="007416F9" w:rsidRDefault="007416F9">
      <w:pPr>
        <w:jc w:val="both"/>
        <w:rPr>
          <w:b/>
        </w:rPr>
      </w:pPr>
    </w:p>
    <w:p w:rsidR="007416F9" w:rsidRDefault="00DF6D03">
      <w:pPr>
        <w:jc w:val="center"/>
        <w:rPr>
          <w:b/>
        </w:rPr>
      </w:pPr>
      <w:r>
        <w:rPr>
          <w:b/>
        </w:rPr>
        <w:t>2.  Организация трудового процесса</w:t>
      </w:r>
    </w:p>
    <w:p w:rsidR="007416F9" w:rsidRDefault="007416F9">
      <w:pPr>
        <w:ind w:firstLine="660"/>
        <w:jc w:val="both"/>
        <w:rPr>
          <w:b/>
        </w:rPr>
      </w:pPr>
    </w:p>
    <w:p w:rsidR="007416F9" w:rsidRDefault="00DF6D03">
      <w:pPr>
        <w:ind w:firstLine="660"/>
        <w:jc w:val="both"/>
      </w:pPr>
      <w:r>
        <w:t>2.1. Трудоустройство несо</w:t>
      </w:r>
      <w:r>
        <w:t xml:space="preserve">вершеннолетних граждан осуществляется в соответствии с нормами законодательства, предусмотренными для данной категории граждан.  </w:t>
      </w:r>
    </w:p>
    <w:p w:rsidR="007416F9" w:rsidRDefault="00DF6D03">
      <w:pPr>
        <w:ind w:firstLine="660"/>
        <w:jc w:val="both"/>
      </w:pPr>
      <w:r>
        <w:t>2.2. Прием на работу осуществляется только при наличии личного зая</w:t>
      </w:r>
      <w:r>
        <w:t>в</w:t>
      </w:r>
      <w:r>
        <w:t>ления несовершеннолетнего, письменного согласия одного из р</w:t>
      </w:r>
      <w:r>
        <w:t>одителей (опекуна или попечителя), письменного согласия органов опеки и попеч</w:t>
      </w:r>
      <w:r>
        <w:t>и</w:t>
      </w:r>
      <w:r>
        <w:t>тельства для подростков от 14 до 18 лет, документа, подтверждающего мед</w:t>
      </w:r>
      <w:r>
        <w:t>и</w:t>
      </w:r>
      <w:r>
        <w:t>цинское освидетельствование, сберегательной книжки или карты, открытой в отделении Сбербанка по месту жите</w:t>
      </w:r>
      <w:r>
        <w:t xml:space="preserve">льства. </w:t>
      </w:r>
    </w:p>
    <w:p w:rsidR="007416F9" w:rsidRDefault="00DF6D03">
      <w:pPr>
        <w:ind w:firstLine="660"/>
        <w:jc w:val="both"/>
      </w:pPr>
      <w:r>
        <w:t>2.3. Центр обеспечивает условия труда, режим рабочего времени в с</w:t>
      </w:r>
      <w:r>
        <w:t>о</w:t>
      </w:r>
      <w:r>
        <w:t xml:space="preserve">ответствии с Трудовым Кодексом РФ. </w:t>
      </w:r>
    </w:p>
    <w:p w:rsidR="007416F9" w:rsidRDefault="00DF6D03">
      <w:pPr>
        <w:ind w:firstLine="660"/>
        <w:jc w:val="both"/>
      </w:pPr>
      <w:r>
        <w:t xml:space="preserve">24 часа в неделю – для работников в возрасте до 16 лет; </w:t>
      </w:r>
    </w:p>
    <w:p w:rsidR="007416F9" w:rsidRDefault="00DF6D03">
      <w:pPr>
        <w:ind w:firstLine="660"/>
        <w:jc w:val="both"/>
      </w:pPr>
      <w:r>
        <w:t xml:space="preserve">35 часов в неделю – для работников в возрасте от 16 до 18 лет. </w:t>
      </w:r>
    </w:p>
    <w:p w:rsidR="007416F9" w:rsidRDefault="00DF6D03">
      <w:pPr>
        <w:ind w:firstLine="660"/>
        <w:jc w:val="both"/>
      </w:pPr>
      <w:r>
        <w:t>продолжительность ежедне</w:t>
      </w:r>
      <w:r>
        <w:t xml:space="preserve">вной работы не может превышать: </w:t>
      </w:r>
    </w:p>
    <w:p w:rsidR="007416F9" w:rsidRDefault="00DF6D03">
      <w:pPr>
        <w:ind w:firstLine="660"/>
        <w:jc w:val="both"/>
      </w:pPr>
      <w:r>
        <w:t xml:space="preserve">5 часов – для работников в возрасте от 15 до 16 лет; </w:t>
      </w:r>
    </w:p>
    <w:p w:rsidR="007416F9" w:rsidRDefault="00DF6D03">
      <w:pPr>
        <w:ind w:firstLine="660"/>
        <w:jc w:val="both"/>
      </w:pPr>
      <w:r>
        <w:t xml:space="preserve">7 часов – для работников в возрасте от 16 до 18 лет; </w:t>
      </w:r>
    </w:p>
    <w:p w:rsidR="007416F9" w:rsidRDefault="00DF6D03">
      <w:pPr>
        <w:ind w:firstLine="660"/>
        <w:jc w:val="both"/>
      </w:pPr>
      <w:r>
        <w:t>- для учащихся общеобразовательных учреждений, образовательных учреждений начального и среднего профессионального о</w:t>
      </w:r>
      <w:r>
        <w:t>бразования, совм</w:t>
      </w:r>
      <w:r>
        <w:t>е</w:t>
      </w:r>
      <w:r>
        <w:t>щающих в течение учебного года учебу с работой в возрасте от 14 до 16 лет – 2,5 часа, в возрасте от 16 до 18 лет – 3,5 часа;</w:t>
      </w:r>
    </w:p>
    <w:p w:rsidR="007416F9" w:rsidRDefault="00DF6D03">
      <w:pPr>
        <w:ind w:firstLine="660"/>
        <w:jc w:val="both"/>
      </w:pPr>
      <w:r>
        <w:t xml:space="preserve">-для инвалидов – в соответствии с медицинским заключением. </w:t>
      </w:r>
    </w:p>
    <w:p w:rsidR="007416F9" w:rsidRDefault="00DF6D03">
      <w:pPr>
        <w:ind w:firstLine="660"/>
        <w:jc w:val="both"/>
      </w:pPr>
      <w:r>
        <w:t xml:space="preserve">2.4. ЦТА осуществляет </w:t>
      </w:r>
      <w:proofErr w:type="gramStart"/>
      <w:r>
        <w:t>контроль за</w:t>
      </w:r>
      <w:proofErr w:type="gramEnd"/>
      <w:r>
        <w:t xml:space="preserve"> проведением инструкт</w:t>
      </w:r>
      <w:r>
        <w:t>ажа и состо</w:t>
      </w:r>
      <w:r>
        <w:t>я</w:t>
      </w:r>
      <w:r>
        <w:t>нием техники безопасности на каждом рабочем месте перед допуском по</w:t>
      </w:r>
      <w:r>
        <w:t>д</w:t>
      </w:r>
      <w:r>
        <w:t xml:space="preserve">ростков к работе, а также при переводе с одного вида работ на другой. </w:t>
      </w:r>
    </w:p>
    <w:p w:rsidR="007416F9" w:rsidRDefault="00DF6D03">
      <w:pPr>
        <w:ind w:firstLine="660"/>
        <w:jc w:val="both"/>
      </w:pPr>
      <w:r>
        <w:t>2.5. ЦТА осуществляет ведение табеля учета рабочего времени и ко</w:t>
      </w:r>
      <w:r>
        <w:t>н</w:t>
      </w:r>
      <w:r>
        <w:t xml:space="preserve">троль выполнения объема работ.  </w:t>
      </w: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DF6D03">
      <w:pPr>
        <w:ind w:firstLine="660"/>
        <w:jc w:val="both"/>
      </w:pPr>
      <w:r>
        <w:lastRenderedPageBreak/>
        <w:t xml:space="preserve">2.6. ЦТА в трехдневный срок информирует центр занятости населения обо всех уволенных с указанием причины и об изменениях объемов и видов работ с целью принятия соответствующих решений. </w:t>
      </w:r>
    </w:p>
    <w:p w:rsidR="007416F9" w:rsidRDefault="00DF6D03">
      <w:pPr>
        <w:ind w:firstLine="660"/>
        <w:jc w:val="both"/>
      </w:pPr>
      <w:r>
        <w:t>2.7. ЦТА в установленные сроки производит выплату заработной платы под</w:t>
      </w:r>
      <w:r>
        <w:t xml:space="preserve">росткам за фактически отработанное время </w:t>
      </w:r>
      <w:proofErr w:type="gramStart"/>
      <w:r>
        <w:t>согласно табеля</w:t>
      </w:r>
      <w:proofErr w:type="gramEnd"/>
      <w:r>
        <w:t xml:space="preserve"> учета рабоч</w:t>
      </w:r>
      <w:r>
        <w:t>е</w:t>
      </w:r>
      <w:r>
        <w:t xml:space="preserve">го времени на счета в банковском учреждении. </w:t>
      </w:r>
    </w:p>
    <w:p w:rsidR="007416F9" w:rsidRDefault="00DF6D03">
      <w:pPr>
        <w:ind w:firstLine="660"/>
        <w:jc w:val="both"/>
      </w:pPr>
      <w:r>
        <w:t xml:space="preserve">2.8. По окончании выполнения работ директор ЦТА представляет отчет о работе и </w:t>
      </w:r>
      <w:proofErr w:type="gramStart"/>
      <w:r>
        <w:t>Акт</w:t>
      </w:r>
      <w:proofErr w:type="gramEnd"/>
      <w:r>
        <w:t xml:space="preserve"> о целевом расходовании средств.                                           </w:t>
      </w:r>
    </w:p>
    <w:p w:rsidR="007416F9" w:rsidRDefault="00DF6D03">
      <w:pPr>
        <w:ind w:firstLine="660"/>
        <w:jc w:val="both"/>
      </w:pPr>
      <w:r>
        <w:t xml:space="preserve">          </w:t>
      </w:r>
    </w:p>
    <w:p w:rsidR="007416F9" w:rsidRDefault="007416F9">
      <w:pPr>
        <w:ind w:firstLine="660"/>
        <w:jc w:val="center"/>
        <w:rPr>
          <w:b/>
        </w:rPr>
      </w:pPr>
    </w:p>
    <w:p w:rsidR="007416F9" w:rsidRDefault="00DF6D03">
      <w:pPr>
        <w:ind w:firstLine="660"/>
        <w:jc w:val="center"/>
      </w:pPr>
      <w:r>
        <w:rPr>
          <w:b/>
        </w:rPr>
        <w:t>3. Порядок финансирования работ</w:t>
      </w:r>
      <w:r>
        <w:t>.</w:t>
      </w:r>
    </w:p>
    <w:p w:rsidR="007416F9" w:rsidRDefault="007416F9">
      <w:pPr>
        <w:ind w:firstLine="660"/>
        <w:jc w:val="both"/>
      </w:pPr>
    </w:p>
    <w:p w:rsidR="007416F9" w:rsidRDefault="00DF6D03">
      <w:pPr>
        <w:ind w:firstLine="660"/>
        <w:jc w:val="both"/>
      </w:pPr>
      <w:r>
        <w:t>3.1. Финансирование мероприятий по организации времен</w:t>
      </w:r>
      <w:r>
        <w:t>ного труд</w:t>
      </w:r>
      <w:r>
        <w:t>о</w:t>
      </w:r>
      <w:r>
        <w:t xml:space="preserve">устройства несовершеннолетних граждан осуществляется из областного и районного бюджета на основании заключенных договоров, </w:t>
      </w:r>
      <w:proofErr w:type="gramStart"/>
      <w:r>
        <w:t>согласно</w:t>
      </w:r>
      <w:proofErr w:type="gramEnd"/>
      <w:r>
        <w:t xml:space="preserve"> уст</w:t>
      </w:r>
      <w:r>
        <w:t>а</w:t>
      </w:r>
      <w:r>
        <w:t>новленного порядка.</w:t>
      </w: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7416F9" w:rsidRDefault="007416F9">
      <w:pPr>
        <w:ind w:firstLine="660"/>
        <w:jc w:val="both"/>
      </w:pPr>
    </w:p>
    <w:p w:rsidR="00DF6D03" w:rsidRDefault="00DF6D03">
      <w:pPr>
        <w:suppressAutoHyphens/>
      </w:pPr>
      <w:r>
        <w:br w:type="page"/>
      </w:r>
    </w:p>
    <w:p w:rsidR="007416F9" w:rsidRDefault="007416F9">
      <w:pPr>
        <w:ind w:firstLine="660"/>
        <w:jc w:val="both"/>
      </w:pPr>
    </w:p>
    <w:tbl>
      <w:tblPr>
        <w:tblW w:w="8899" w:type="dxa"/>
        <w:tblLayout w:type="fixed"/>
        <w:tblLook w:val="01E0" w:firstRow="1" w:lastRow="1" w:firstColumn="1" w:lastColumn="1" w:noHBand="0" w:noVBand="0"/>
      </w:tblPr>
      <w:tblGrid>
        <w:gridCol w:w="3936"/>
        <w:gridCol w:w="4963"/>
      </w:tblGrid>
      <w:tr w:rsidR="007416F9">
        <w:tc>
          <w:tcPr>
            <w:tcW w:w="3936" w:type="dxa"/>
          </w:tcPr>
          <w:p w:rsidR="007416F9" w:rsidRDefault="00DF6D03">
            <w:pPr>
              <w:widowControl w:val="0"/>
            </w:pPr>
            <w:r>
              <w:t xml:space="preserve"> </w:t>
            </w:r>
          </w:p>
        </w:tc>
        <w:tc>
          <w:tcPr>
            <w:tcW w:w="4962" w:type="dxa"/>
          </w:tcPr>
          <w:p w:rsidR="007416F9" w:rsidRDefault="00DF6D03">
            <w:pPr>
              <w:widowControl w:val="0"/>
              <w:jc w:val="both"/>
            </w:pPr>
            <w:r>
              <w:t xml:space="preserve"> </w:t>
            </w:r>
          </w:p>
          <w:p w:rsidR="007416F9" w:rsidRDefault="00DF6D03">
            <w:pPr>
              <w:widowControl w:val="0"/>
              <w:ind w:left="-429"/>
              <w:jc w:val="center"/>
            </w:pPr>
            <w:r>
              <w:t>Приложение № 2</w:t>
            </w:r>
          </w:p>
          <w:p w:rsidR="007416F9" w:rsidRDefault="00DF6D03">
            <w:pPr>
              <w:widowControl w:val="0"/>
              <w:ind w:left="-429"/>
              <w:jc w:val="center"/>
            </w:pPr>
            <w:r>
              <w:t>к постановлению администрации</w:t>
            </w:r>
          </w:p>
          <w:p w:rsidR="007416F9" w:rsidRDefault="00DF6D03">
            <w:pPr>
              <w:widowControl w:val="0"/>
              <w:ind w:left="-112"/>
              <w:jc w:val="center"/>
            </w:pPr>
            <w:r>
              <w:t>Воробьёвского</w:t>
            </w:r>
            <w:r>
              <w:t xml:space="preserve"> муниципального района</w:t>
            </w:r>
          </w:p>
          <w:p w:rsidR="007416F9" w:rsidRDefault="00DF6D03" w:rsidP="00DF6D03">
            <w:pPr>
              <w:widowControl w:val="0"/>
              <w:ind w:left="-429"/>
              <w:jc w:val="center"/>
            </w:pPr>
            <w:r>
              <w:t>от  02</w:t>
            </w:r>
            <w:r>
              <w:t xml:space="preserve"> апреля 2024 г. № 332</w:t>
            </w:r>
          </w:p>
        </w:tc>
      </w:tr>
    </w:tbl>
    <w:p w:rsidR="007416F9" w:rsidRDefault="007416F9">
      <w:pPr>
        <w:ind w:left="660"/>
      </w:pPr>
    </w:p>
    <w:p w:rsidR="007416F9" w:rsidRDefault="00DF6D03">
      <w:pPr>
        <w:ind w:left="660"/>
        <w:jc w:val="right"/>
      </w:pPr>
      <w:r>
        <w:t xml:space="preserve">                                                                </w:t>
      </w:r>
    </w:p>
    <w:p w:rsidR="007416F9" w:rsidRDefault="007416F9">
      <w:pPr>
        <w:ind w:left="660"/>
        <w:jc w:val="both"/>
      </w:pPr>
    </w:p>
    <w:p w:rsidR="007416F9" w:rsidRDefault="00DF6D03">
      <w:pPr>
        <w:jc w:val="center"/>
        <w:rPr>
          <w:b/>
        </w:rPr>
      </w:pPr>
      <w:r>
        <w:rPr>
          <w:b/>
        </w:rPr>
        <w:t xml:space="preserve">Перечень видов работ, рекомендованных для выполнения </w:t>
      </w:r>
    </w:p>
    <w:p w:rsidR="007416F9" w:rsidRDefault="00DF6D03">
      <w:pPr>
        <w:jc w:val="center"/>
        <w:rPr>
          <w:b/>
        </w:rPr>
      </w:pPr>
      <w:r>
        <w:rPr>
          <w:b/>
        </w:rPr>
        <w:t>несовершеннолетними гражданами в возрасте от 14 до 18 лет</w:t>
      </w:r>
    </w:p>
    <w:p w:rsidR="007416F9" w:rsidRDefault="007416F9">
      <w:pPr>
        <w:ind w:left="660"/>
        <w:jc w:val="center"/>
      </w:pPr>
    </w:p>
    <w:p w:rsidR="007416F9" w:rsidRDefault="007416F9">
      <w:pPr>
        <w:ind w:left="660"/>
        <w:jc w:val="center"/>
      </w:pPr>
    </w:p>
    <w:p w:rsidR="007416F9" w:rsidRDefault="00DF6D03">
      <w:pPr>
        <w:jc w:val="both"/>
      </w:pPr>
      <w:r>
        <w:t>1. Благоустройство</w:t>
      </w:r>
      <w:r>
        <w:t xml:space="preserve"> территории.</w:t>
      </w:r>
    </w:p>
    <w:p w:rsidR="007416F9" w:rsidRDefault="00DF6D03">
      <w:pPr>
        <w:jc w:val="both"/>
      </w:pPr>
      <w:r>
        <w:t>2. Уборка территории.</w:t>
      </w:r>
    </w:p>
    <w:p w:rsidR="007416F9" w:rsidRDefault="00DF6D03">
      <w:pPr>
        <w:jc w:val="both"/>
      </w:pPr>
      <w:r>
        <w:t>3. Ремонт школьной мебели.</w:t>
      </w:r>
    </w:p>
    <w:p w:rsidR="007416F9" w:rsidRDefault="00DF6D03">
      <w:pPr>
        <w:jc w:val="both"/>
      </w:pPr>
      <w:r>
        <w:t>4. Ремонт школьного оборудования и инвентаря.</w:t>
      </w:r>
    </w:p>
    <w:p w:rsidR="007416F9" w:rsidRDefault="00DF6D03">
      <w:pPr>
        <w:jc w:val="both"/>
      </w:pPr>
      <w:r>
        <w:t>5. Уничтожение сорняков.</w:t>
      </w:r>
    </w:p>
    <w:p w:rsidR="007416F9" w:rsidRDefault="00DF6D03">
      <w:pPr>
        <w:jc w:val="both"/>
      </w:pPr>
      <w:r>
        <w:t>6. Мытье окон в помещении.</w:t>
      </w:r>
    </w:p>
    <w:p w:rsidR="007416F9" w:rsidRDefault="00DF6D03">
      <w:pPr>
        <w:jc w:val="both"/>
      </w:pPr>
      <w:r>
        <w:t>7. Оказание помощи ветеранам войны, инвалидам и престарелым гражданам.</w:t>
      </w:r>
    </w:p>
    <w:p w:rsidR="007416F9" w:rsidRDefault="00DF6D03">
      <w:pPr>
        <w:ind w:left="-360"/>
        <w:jc w:val="both"/>
      </w:pPr>
      <w:r>
        <w:tab/>
        <w:t>8. Ремонт книг.</w:t>
      </w:r>
    </w:p>
    <w:p w:rsidR="007416F9" w:rsidRDefault="00DF6D03">
      <w:pPr>
        <w:ind w:left="660"/>
      </w:pPr>
      <w:r>
        <w:t xml:space="preserve">        </w:t>
      </w:r>
      <w:r>
        <w:t xml:space="preserve">                               </w:t>
      </w:r>
    </w:p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/>
    <w:p w:rsidR="007416F9" w:rsidRDefault="007416F9">
      <w:pPr>
        <w:sectPr w:rsidR="007416F9">
          <w:pgSz w:w="11906" w:h="16838"/>
          <w:pgMar w:top="567" w:right="567" w:bottom="1701" w:left="1985" w:header="0" w:footer="0" w:gutter="0"/>
          <w:cols w:space="720"/>
          <w:formProt w:val="0"/>
          <w:docGrid w:linePitch="360"/>
        </w:sectPr>
      </w:pPr>
    </w:p>
    <w:p w:rsidR="007416F9" w:rsidRDefault="00DF6D03">
      <w:pPr>
        <w:ind w:left="8222"/>
      </w:pPr>
      <w:r>
        <w:lastRenderedPageBreak/>
        <w:t xml:space="preserve">               </w:t>
      </w:r>
    </w:p>
    <w:p w:rsidR="007416F9" w:rsidRDefault="00DF6D03">
      <w:pPr>
        <w:ind w:left="8222"/>
      </w:pPr>
      <w:r>
        <w:t xml:space="preserve">               Приложение № 3</w:t>
      </w:r>
    </w:p>
    <w:p w:rsidR="007416F9" w:rsidRDefault="00DF6D03">
      <w:pPr>
        <w:ind w:left="8222"/>
      </w:pPr>
      <w:r>
        <w:t>к постановлению администрации</w:t>
      </w:r>
    </w:p>
    <w:p w:rsidR="007416F9" w:rsidRDefault="00DF6D03">
      <w:pPr>
        <w:ind w:left="8222"/>
      </w:pPr>
      <w:r>
        <w:t>Воробьёвского муниципального района</w:t>
      </w:r>
    </w:p>
    <w:p w:rsidR="007416F9" w:rsidRDefault="00DF6D03">
      <w:pPr>
        <w:ind w:left="4678"/>
        <w:jc w:val="center"/>
      </w:pPr>
      <w:r>
        <w:t xml:space="preserve">                                                    от   02</w:t>
      </w:r>
      <w:r>
        <w:t xml:space="preserve"> апреля  </w:t>
      </w:r>
      <w:r>
        <w:t>2024 г. № 332</w:t>
      </w:r>
    </w:p>
    <w:p w:rsidR="007416F9" w:rsidRDefault="007416F9">
      <w:pPr>
        <w:ind w:left="660"/>
        <w:jc w:val="right"/>
      </w:pPr>
    </w:p>
    <w:p w:rsidR="007416F9" w:rsidRDefault="00DF6D03">
      <w:pPr>
        <w:pStyle w:val="1"/>
        <w:ind w:right="21"/>
        <w:jc w:val="center"/>
        <w:rPr>
          <w:szCs w:val="28"/>
        </w:rPr>
      </w:pPr>
      <w:r>
        <w:rPr>
          <w:szCs w:val="28"/>
        </w:rPr>
        <w:t>Смета расходов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20"/>
        <w:gridCol w:w="7503"/>
        <w:gridCol w:w="2005"/>
        <w:gridCol w:w="2146"/>
        <w:gridCol w:w="2512"/>
      </w:tblGrid>
      <w:tr w:rsidR="007416F9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№</w:t>
            </w:r>
          </w:p>
          <w:p w:rsidR="007416F9" w:rsidRDefault="00DF6D03">
            <w:pPr>
              <w:widowControl w:val="0"/>
              <w:ind w:right="2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Наименование расходов</w:t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Расходы на ЦТА,</w:t>
            </w:r>
          </w:p>
          <w:p w:rsidR="007416F9" w:rsidRDefault="00DF6D03">
            <w:pPr>
              <w:widowControl w:val="0"/>
              <w:ind w:right="21"/>
              <w:jc w:val="center"/>
            </w:pPr>
            <w:r>
              <w:t>(рублей)</w:t>
            </w:r>
          </w:p>
        </w:tc>
      </w:tr>
      <w:tr w:rsidR="007416F9">
        <w:trPr>
          <w:trHeight w:val="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всего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в том числе</w:t>
            </w:r>
          </w:p>
        </w:tc>
      </w:tr>
      <w:tr w:rsidR="007416F9">
        <w:trPr>
          <w:trHeight w:val="20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</w:pPr>
            <w:r>
              <w:t>областной</w:t>
            </w:r>
          </w:p>
          <w:p w:rsidR="007416F9" w:rsidRDefault="00DF6D03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районный</w:t>
            </w:r>
          </w:p>
          <w:p w:rsidR="007416F9" w:rsidRDefault="00DF6D03">
            <w:pPr>
              <w:widowControl w:val="0"/>
              <w:ind w:right="21"/>
              <w:jc w:val="center"/>
            </w:pPr>
            <w:r>
              <w:t>бюджет</w:t>
            </w:r>
          </w:p>
        </w:tc>
      </w:tr>
      <w:tr w:rsidR="007416F9">
        <w:trPr>
          <w:trHeight w:val="20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3"/>
              <w:jc w:val="center"/>
              <w:rPr>
                <w:sz w:val="20"/>
                <w:szCs w:val="20"/>
              </w:rPr>
            </w:pPr>
          </w:p>
        </w:tc>
      </w:tr>
      <w:tr w:rsidR="007416F9">
        <w:trPr>
          <w:trHeight w:val="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1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</w:pPr>
            <w:r>
              <w:t>Материальная поддержка несовершеннолетних гра</w:t>
            </w:r>
            <w:r>
              <w:t>ж</w:t>
            </w:r>
            <w:r>
              <w:t>дан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45000,00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2.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</w:pPr>
            <w:r>
              <w:t xml:space="preserve">Затраты на оплату труда и </w:t>
            </w:r>
            <w:r>
              <w:t>начисления на выплаты по опл</w:t>
            </w:r>
            <w:r>
              <w:t>а</w:t>
            </w:r>
            <w:r>
              <w:t>те труда подростков, всего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219963,27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183305,98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36657,29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  <w:bookmarkStart w:id="0" w:name="_GoBack"/>
            <w:bookmarkEnd w:id="0"/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- заработная плата подростков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168942,60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</w:pPr>
            <w:r>
              <w:t>140788,00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28154,60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- уплата страховых взносов на заработную плату по</w:t>
            </w:r>
            <w:r>
              <w:t>д</w:t>
            </w:r>
            <w:r>
              <w:t xml:space="preserve">ростков (30,2 %)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51020,67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42517,98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8502,69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right="21"/>
              <w:jc w:val="center"/>
            </w:pPr>
            <w:r>
              <w:t>3.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</w:pPr>
            <w:r>
              <w:t>Затраты на оплату труда и начисления на выплаты по опл</w:t>
            </w:r>
            <w:r>
              <w:t>а</w:t>
            </w:r>
            <w:r>
              <w:t>те труда руководителя  и бухгалтера ЦТА, всего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35154,00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35154,00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 xml:space="preserve"> в том числе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jc w:val="center"/>
            </w:pP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- заработная плата руководителя ЦТА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</w:tr>
      <w:tr w:rsidR="007416F9">
        <w:trPr>
          <w:trHeight w:val="4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- заработная плата бухгалтера ЦТА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- уплата страховых взносов на заработную плату руков</w:t>
            </w:r>
            <w:r>
              <w:t>о</w:t>
            </w:r>
            <w:r>
              <w:t>дителя и бухгалтера ЦТА (30,2 %)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8154,00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8154,00</w:t>
            </w:r>
          </w:p>
        </w:tc>
      </w:tr>
      <w:tr w:rsidR="007416F9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7416F9">
            <w:pPr>
              <w:widowControl w:val="0"/>
              <w:ind w:right="21"/>
              <w:jc w:val="center"/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ind w:firstLine="280"/>
            </w:pPr>
            <w:r>
              <w:t>ИТОГО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300117,27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228305,98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F9" w:rsidRDefault="00DF6D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71811,29</w:t>
            </w:r>
          </w:p>
        </w:tc>
      </w:tr>
    </w:tbl>
    <w:p w:rsidR="007416F9" w:rsidRDefault="007416F9" w:rsidP="00DF6D03"/>
    <w:sectPr w:rsidR="007416F9" w:rsidSect="00DF6D03">
      <w:pgSz w:w="16838" w:h="11906" w:orient="landscape"/>
      <w:pgMar w:top="567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15CD"/>
    <w:multiLevelType w:val="multilevel"/>
    <w:tmpl w:val="00540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C83521"/>
    <w:multiLevelType w:val="multilevel"/>
    <w:tmpl w:val="ED9E49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9"/>
    <w:rsid w:val="007416F9"/>
    <w:rsid w:val="00D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A711D0"/>
    <w:pPr>
      <w:keepNext/>
      <w:ind w:left="660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rsid w:val="009C011A"/>
    <w:pPr>
      <w:tabs>
        <w:tab w:val="left" w:pos="4678"/>
      </w:tabs>
      <w:spacing w:line="288" w:lineRule="auto"/>
      <w:jc w:val="center"/>
    </w:pPr>
    <w:rPr>
      <w:rFonts w:ascii="Arial" w:hAnsi="Arial"/>
      <w:b/>
      <w:smallCap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A711D0"/>
    <w:pPr>
      <w:spacing w:after="120" w:line="480" w:lineRule="auto"/>
    </w:pPr>
  </w:style>
  <w:style w:type="table" w:styleId="aa">
    <w:name w:val="Table Grid"/>
    <w:basedOn w:val="a1"/>
    <w:rsid w:val="009C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A711D0"/>
    <w:pPr>
      <w:keepNext/>
      <w:ind w:left="660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rsid w:val="009C011A"/>
    <w:pPr>
      <w:tabs>
        <w:tab w:val="left" w:pos="4678"/>
      </w:tabs>
      <w:spacing w:line="288" w:lineRule="auto"/>
      <w:jc w:val="center"/>
    </w:pPr>
    <w:rPr>
      <w:rFonts w:ascii="Arial" w:hAnsi="Arial"/>
      <w:b/>
      <w:smallCap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A711D0"/>
    <w:pPr>
      <w:spacing w:after="120" w:line="480" w:lineRule="auto"/>
    </w:pPr>
  </w:style>
  <w:style w:type="table" w:styleId="aa">
    <w:name w:val="Table Grid"/>
    <w:basedOn w:val="a1"/>
    <w:rsid w:val="009C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FC71-D8CE-40F9-BE23-A7B64CDA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1317</Words>
  <Characters>7511</Characters>
  <Application>Microsoft Office Word</Application>
  <DocSecurity>0</DocSecurity>
  <Lines>62</Lines>
  <Paragraphs>17</Paragraphs>
  <ScaleCrop>false</ScaleCrop>
  <Company>Администрация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Камышанов Виктор Григорьевич</cp:lastModifiedBy>
  <cp:revision>4</cp:revision>
  <cp:lastPrinted>2024-04-02T05:28:00Z</cp:lastPrinted>
  <dcterms:created xsi:type="dcterms:W3CDTF">2024-04-02T05:29:00Z</dcterms:created>
  <dcterms:modified xsi:type="dcterms:W3CDTF">2024-05-21T10:26:00Z</dcterms:modified>
  <dc:language>ru-RU</dc:language>
</cp:coreProperties>
</file>