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19" w:rsidRDefault="007E06EA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2730500</wp:posOffset>
            </wp:positionH>
            <wp:positionV relativeFrom="paragraph">
              <wp:posOffset>-464820</wp:posOffset>
            </wp:positionV>
            <wp:extent cx="485775" cy="60960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4B6219" w:rsidRDefault="007E06EA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4B6219" w:rsidRDefault="004B6219">
      <w:pPr>
        <w:jc w:val="center"/>
        <w:rPr>
          <w:rFonts w:ascii="Arial" w:hAnsi="Arial"/>
        </w:rPr>
      </w:pPr>
    </w:p>
    <w:p w:rsidR="004B6219" w:rsidRDefault="007E06EA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4B6219" w:rsidRDefault="004B6219">
      <w:pPr>
        <w:jc w:val="center"/>
        <w:rPr>
          <w:b/>
          <w:sz w:val="32"/>
        </w:rPr>
      </w:pPr>
    </w:p>
    <w:p w:rsidR="004B6219" w:rsidRDefault="007E06EA">
      <w:pPr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22  февраля 2024 г.  № 170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</w:t>
      </w:r>
    </w:p>
    <w:p w:rsidR="004B6219" w:rsidRDefault="007E06EA">
      <w:pPr>
        <w:jc w:val="both"/>
        <w:rPr>
          <w:sz w:val="20"/>
          <w:szCs w:val="20"/>
        </w:rPr>
      </w:pPr>
      <w:r>
        <w:t xml:space="preserve">  </w:t>
      </w:r>
      <w:r>
        <w:tab/>
        <w:t xml:space="preserve">          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Воробьёвка</w:t>
      </w:r>
    </w:p>
    <w:p w:rsidR="004B6219" w:rsidRDefault="004B6219">
      <w:pPr>
        <w:jc w:val="both"/>
        <w:rPr>
          <w:sz w:val="20"/>
          <w:szCs w:val="20"/>
        </w:rPr>
      </w:pPr>
    </w:p>
    <w:p w:rsidR="004B6219" w:rsidRDefault="007E06EA">
      <w:pPr>
        <w:pStyle w:val="Style1"/>
        <w:widowControl/>
        <w:spacing w:line="322" w:lineRule="exact"/>
        <w:ind w:right="3763"/>
      </w:pPr>
      <w:r>
        <w:rPr>
          <w:rStyle w:val="FontStyle11"/>
        </w:rPr>
        <w:t>Об утверждении Порядка формирования и расходования средств, поступающих от платы за негативное воздействие на окружающую среду в бюджет Воробьёвского муниципального района Воронежской области</w:t>
      </w:r>
    </w:p>
    <w:p w:rsidR="004B6219" w:rsidRDefault="004B6219">
      <w:pPr>
        <w:ind w:right="4959"/>
        <w:jc w:val="both"/>
        <w:rPr>
          <w:b/>
          <w:color w:val="000000"/>
          <w:sz w:val="28"/>
          <w:szCs w:val="28"/>
        </w:rPr>
      </w:pPr>
    </w:p>
    <w:p w:rsidR="004B6219" w:rsidRDefault="004B6219">
      <w:pPr>
        <w:jc w:val="both"/>
        <w:rPr>
          <w:color w:val="000000"/>
          <w:sz w:val="28"/>
          <w:szCs w:val="28"/>
        </w:rPr>
      </w:pPr>
    </w:p>
    <w:p w:rsidR="004B6219" w:rsidRDefault="007E0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статьями 16.6, 75.1, 78.2 Федерального закона от 10.01.2002г. № 7-ФЗ «Об охране окружающей среды», статьей 31 Бюджетного кодекса Российской Федерации, постановлением Правительства РФ от 02.08.2022г. № 1370 «О порядке разработки и согласования плана мероприятий, указанных в пункте 1 статьи 16.6, пункте 1 статьи 75.1 и пункте 1 статьи 78.2 Федерального закона от 10.01.2002г. № 7 «Об охране</w:t>
      </w:r>
      <w:proofErr w:type="gramEnd"/>
      <w:r>
        <w:rPr>
          <w:color w:val="000000"/>
          <w:sz w:val="28"/>
          <w:szCs w:val="28"/>
        </w:rPr>
        <w:t xml:space="preserve"> окружающей среды», приказом департамента природных ресурсов и экологии Воронежской области от 27.09.2023г. №354 «Об утверждении плана мероприятий, указанных в пункте 1 статьи 16.6, пункте 1 статьи 75.1 и пункте 1 статьи 78.2 Федерального закона от 10.01.2002г. № 7 «Об охране окружающей среды», Воронежской области» администрация Воробьевского муниципального района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е т </w:t>
      </w:r>
      <w:r>
        <w:rPr>
          <w:color w:val="000000"/>
          <w:sz w:val="28"/>
          <w:szCs w:val="28"/>
        </w:rPr>
        <w:t>:</w:t>
      </w:r>
    </w:p>
    <w:p w:rsidR="004B6219" w:rsidRDefault="007E06EA">
      <w:pPr>
        <w:pStyle w:val="Style2"/>
        <w:widowControl/>
        <w:spacing w:before="77" w:line="36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 Утвердить Порядок формирования и расходования средств, поступающих от платы за негативное воздействие на окружающую среду в бюджет Воробьёвского муниципального района Воронежской области согласно приложению к настоящему постановлению.</w:t>
      </w:r>
    </w:p>
    <w:p w:rsidR="004B6219" w:rsidRDefault="007E06EA">
      <w:pPr>
        <w:pStyle w:val="Style4"/>
        <w:widowControl/>
        <w:spacing w:line="36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 Определить уполномоченным органом по расходованию денежных средств, выделенных из бюджета Воробьёвского муниципального района Воронежской области, на мероприятия по снижению негативного </w:t>
      </w:r>
      <w:r>
        <w:rPr>
          <w:rStyle w:val="FontStyle12"/>
          <w:sz w:val="28"/>
          <w:szCs w:val="28"/>
        </w:rPr>
        <w:lastRenderedPageBreak/>
        <w:t>воздействия хозяйственной или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администрацию Воробьёвского муниципального района Воронежской области.</w:t>
      </w:r>
    </w:p>
    <w:p w:rsidR="004B6219" w:rsidRDefault="007E06EA">
      <w:pPr>
        <w:pStyle w:val="Style4"/>
        <w:widowControl/>
        <w:spacing w:line="36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Распространить действие настоящего постановления на правоотношения, возникшие с 01.12.2023 года.</w:t>
      </w:r>
    </w:p>
    <w:p w:rsidR="004B6219" w:rsidRDefault="007E06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Воробьёвского муниципального района Воронежской области - начальника отдела  по строительству, архитектуре, транспорту и ЖКХ Гриднева Д.Н.</w:t>
      </w:r>
    </w:p>
    <w:p w:rsidR="004B6219" w:rsidRDefault="004B6219">
      <w:pPr>
        <w:jc w:val="both"/>
        <w:rPr>
          <w:color w:val="000000"/>
          <w:sz w:val="28"/>
          <w:szCs w:val="28"/>
        </w:rPr>
      </w:pPr>
    </w:p>
    <w:p w:rsidR="004B6219" w:rsidRDefault="004B6219">
      <w:pPr>
        <w:jc w:val="both"/>
        <w:rPr>
          <w:color w:val="000000"/>
          <w:sz w:val="28"/>
          <w:szCs w:val="28"/>
        </w:rPr>
      </w:pPr>
    </w:p>
    <w:p w:rsidR="004B6219" w:rsidRDefault="007E06E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Воробьёвского </w:t>
      </w:r>
    </w:p>
    <w:p w:rsidR="004B6219" w:rsidRDefault="007E06E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М.П.Гордиенко</w:t>
      </w:r>
      <w:proofErr w:type="spellEnd"/>
    </w:p>
    <w:p w:rsidR="00494290" w:rsidRDefault="00494290">
      <w:pPr>
        <w:rPr>
          <w:rStyle w:val="FontStyle12"/>
          <w:rFonts w:eastAsiaTheme="minorEastAsia"/>
          <w:sz w:val="28"/>
          <w:szCs w:val="28"/>
        </w:rPr>
      </w:pPr>
      <w:r>
        <w:rPr>
          <w:rStyle w:val="FontStyle12"/>
          <w:sz w:val="28"/>
          <w:szCs w:val="28"/>
        </w:rPr>
        <w:br w:type="page"/>
      </w:r>
    </w:p>
    <w:p w:rsidR="004B6219" w:rsidRDefault="007E06EA">
      <w:pPr>
        <w:pStyle w:val="Style4"/>
        <w:widowControl/>
        <w:spacing w:line="240" w:lineRule="auto"/>
        <w:ind w:left="5103"/>
        <w:rPr>
          <w:rStyle w:val="FontStyle12"/>
          <w:sz w:val="28"/>
          <w:szCs w:val="28"/>
        </w:rPr>
      </w:pPr>
      <w:bookmarkStart w:id="0" w:name="_GoBack"/>
      <w:bookmarkEnd w:id="0"/>
      <w:r>
        <w:rPr>
          <w:rStyle w:val="FontStyle12"/>
          <w:sz w:val="28"/>
          <w:szCs w:val="28"/>
        </w:rPr>
        <w:lastRenderedPageBreak/>
        <w:t>Приложение</w:t>
      </w:r>
    </w:p>
    <w:p w:rsidR="004B6219" w:rsidRDefault="007E06EA">
      <w:pPr>
        <w:pStyle w:val="Style4"/>
        <w:widowControl/>
        <w:spacing w:line="240" w:lineRule="auto"/>
        <w:ind w:left="510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к постановлению администрации Воробьёвского муниципального района </w:t>
      </w:r>
    </w:p>
    <w:p w:rsidR="004B6219" w:rsidRDefault="007E06EA">
      <w:pPr>
        <w:pStyle w:val="Style4"/>
        <w:widowControl/>
        <w:spacing w:line="240" w:lineRule="auto"/>
        <w:ind w:left="510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 22.02.2024 г. № 170 </w:t>
      </w:r>
    </w:p>
    <w:p w:rsidR="004B6219" w:rsidRDefault="004B6219">
      <w:pPr>
        <w:pStyle w:val="Style4"/>
        <w:widowControl/>
        <w:spacing w:line="240" w:lineRule="auto"/>
        <w:ind w:left="5103"/>
        <w:rPr>
          <w:rStyle w:val="FontStyle12"/>
          <w:sz w:val="28"/>
          <w:szCs w:val="28"/>
        </w:rPr>
      </w:pPr>
    </w:p>
    <w:p w:rsidR="004B6219" w:rsidRDefault="004B6219">
      <w:pPr>
        <w:pStyle w:val="Style4"/>
        <w:widowControl/>
        <w:spacing w:line="240" w:lineRule="auto"/>
        <w:ind w:left="5103"/>
        <w:rPr>
          <w:rStyle w:val="FontStyle12"/>
          <w:sz w:val="28"/>
          <w:szCs w:val="28"/>
        </w:rPr>
      </w:pPr>
    </w:p>
    <w:p w:rsidR="004B6219" w:rsidRDefault="007E06EA">
      <w:pPr>
        <w:pStyle w:val="Style4"/>
        <w:widowControl/>
        <w:spacing w:line="240" w:lineRule="auto"/>
        <w:ind w:right="48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ПОРЯДОК</w:t>
      </w:r>
    </w:p>
    <w:p w:rsidR="004B6219" w:rsidRDefault="007E06EA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формирования и расходования средств, поступающих от платы за негативное воздействие на окружающую среду в бюджет Воробьёвского муниципального района Воронежской области</w:t>
      </w:r>
    </w:p>
    <w:p w:rsidR="004B6219" w:rsidRDefault="004B6219">
      <w:pPr>
        <w:pStyle w:val="Style4"/>
        <w:widowControl/>
        <w:spacing w:line="240" w:lineRule="auto"/>
        <w:ind w:left="3883"/>
        <w:jc w:val="left"/>
        <w:rPr>
          <w:sz w:val="28"/>
          <w:szCs w:val="28"/>
        </w:rPr>
      </w:pPr>
    </w:p>
    <w:p w:rsidR="004B6219" w:rsidRDefault="007E06EA">
      <w:pPr>
        <w:pStyle w:val="Style4"/>
        <w:widowControl/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 Общие положения</w:t>
      </w:r>
    </w:p>
    <w:p w:rsidR="004B6219" w:rsidRDefault="004B6219">
      <w:pPr>
        <w:pStyle w:val="Style8"/>
        <w:widowControl/>
        <w:spacing w:line="240" w:lineRule="auto"/>
        <w:ind w:right="24"/>
        <w:rPr>
          <w:sz w:val="28"/>
          <w:szCs w:val="28"/>
        </w:rPr>
      </w:pPr>
    </w:p>
    <w:p w:rsidR="004B6219" w:rsidRDefault="007E06EA">
      <w:pPr>
        <w:pStyle w:val="Style8"/>
        <w:widowControl/>
        <w:spacing w:line="240" w:lineRule="auto"/>
        <w:ind w:right="2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1.1. Настоящий Порядок определяет источники формирования и</w:t>
      </w:r>
      <w:r>
        <w:rPr>
          <w:rStyle w:val="FontStyle12"/>
          <w:sz w:val="28"/>
          <w:szCs w:val="28"/>
        </w:rPr>
        <w:br/>
        <w:t>расходования средств, поступающих от платы за негативное воздействие на</w:t>
      </w:r>
      <w:r>
        <w:rPr>
          <w:rStyle w:val="FontStyle12"/>
          <w:sz w:val="28"/>
          <w:szCs w:val="28"/>
        </w:rPr>
        <w:br/>
        <w:t>окружающую среду в бюджет Воробьёвского муниципального района</w:t>
      </w:r>
      <w:r>
        <w:rPr>
          <w:rStyle w:val="FontStyle12"/>
          <w:sz w:val="28"/>
          <w:szCs w:val="28"/>
        </w:rPr>
        <w:br/>
        <w:t>Воронежской области (далее - Порядок).</w:t>
      </w:r>
    </w:p>
    <w:p w:rsidR="004B6219" w:rsidRDefault="007E06EA">
      <w:pPr>
        <w:pStyle w:val="Style8"/>
        <w:widowControl/>
        <w:spacing w:line="240" w:lineRule="auto"/>
        <w:ind w:right="2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1.2. Уполномоченным органом, главным получателем и распорядителем </w:t>
      </w:r>
      <w:proofErr w:type="gramStart"/>
      <w:r>
        <w:rPr>
          <w:rStyle w:val="FontStyle12"/>
          <w:sz w:val="28"/>
          <w:szCs w:val="28"/>
        </w:rPr>
        <w:t>средств, поступающих от платы за негативное воздействие на окружающую среду в бюджет Воробьёвского муниципального района Воронежской области являются</w:t>
      </w:r>
      <w:proofErr w:type="gramEnd"/>
      <w:r>
        <w:rPr>
          <w:rStyle w:val="FontStyle12"/>
          <w:sz w:val="28"/>
          <w:szCs w:val="28"/>
        </w:rPr>
        <w:t xml:space="preserve"> администрация Воробьёвского муниципального района Воронежской области.</w:t>
      </w:r>
    </w:p>
    <w:p w:rsidR="004B6219" w:rsidRDefault="007E06EA">
      <w:pPr>
        <w:pStyle w:val="Style8"/>
        <w:widowControl/>
        <w:spacing w:line="240" w:lineRule="auto"/>
        <w:ind w:right="2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1.3. Средства от платы за негативное воздействие на окружающую среду имеют целевое назначение и не подлежат изъятию или расходованию на цели, не связанные с охраной окружающей среды и природопользования.</w:t>
      </w:r>
    </w:p>
    <w:p w:rsidR="004B6219" w:rsidRDefault="004B6219">
      <w:pPr>
        <w:rPr>
          <w:sz w:val="28"/>
          <w:szCs w:val="28"/>
        </w:rPr>
      </w:pPr>
    </w:p>
    <w:p w:rsidR="004B6219" w:rsidRDefault="007E06EA">
      <w:pPr>
        <w:pStyle w:val="Style6"/>
        <w:widowControl/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 Порядок формирования доходов от платы</w:t>
      </w:r>
    </w:p>
    <w:p w:rsidR="004B6219" w:rsidRDefault="007E06EA">
      <w:pPr>
        <w:pStyle w:val="Style6"/>
        <w:widowControl/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 негативное воздействие на окружающую среду</w:t>
      </w:r>
    </w:p>
    <w:p w:rsidR="004B6219" w:rsidRDefault="004B6219">
      <w:pPr>
        <w:pStyle w:val="Style2"/>
        <w:widowControl/>
        <w:spacing w:line="240" w:lineRule="auto"/>
        <w:ind w:firstLine="557"/>
        <w:rPr>
          <w:sz w:val="28"/>
          <w:szCs w:val="28"/>
        </w:rPr>
      </w:pPr>
    </w:p>
    <w:p w:rsidR="004B6219" w:rsidRDefault="007E06EA">
      <w:pPr>
        <w:pStyle w:val="Style2"/>
        <w:widowControl/>
        <w:spacing w:line="240" w:lineRule="auto"/>
        <w:ind w:firstLine="5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 </w:t>
      </w:r>
      <w:proofErr w:type="gramStart"/>
      <w:r>
        <w:rPr>
          <w:rStyle w:val="FontStyle12"/>
          <w:sz w:val="28"/>
          <w:szCs w:val="28"/>
        </w:rPr>
        <w:t>Объем бюджетных ассигнований доходов утверждается решением Совета народных депутатов Воробьёвского муниципального района Воронежской области об утверждении бюджета на очередной финансовый год и плановый период в размере суммы прогнозируемого объема доходов бюджета Воробьёвского муниципального района Воронежской области от поступления платы за негативное воздействие на окружающую среду, зачисленную в бюджеты бюджетной системы Российской Федерации.</w:t>
      </w:r>
      <w:proofErr w:type="gramEnd"/>
    </w:p>
    <w:p w:rsidR="004B6219" w:rsidRDefault="004B6219">
      <w:pPr>
        <w:pStyle w:val="Style6"/>
        <w:widowControl/>
        <w:tabs>
          <w:tab w:val="left" w:pos="1080"/>
        </w:tabs>
        <w:spacing w:line="240" w:lineRule="auto"/>
        <w:jc w:val="center"/>
        <w:rPr>
          <w:rStyle w:val="FontStyle12"/>
          <w:sz w:val="28"/>
          <w:szCs w:val="28"/>
        </w:rPr>
      </w:pPr>
    </w:p>
    <w:p w:rsidR="004B6219" w:rsidRDefault="007E06EA">
      <w:pPr>
        <w:pStyle w:val="Style6"/>
        <w:widowControl/>
        <w:tabs>
          <w:tab w:val="left" w:pos="1080"/>
        </w:tabs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 Порядок расходования средств, поступающих от платы </w:t>
      </w:r>
    </w:p>
    <w:p w:rsidR="004B6219" w:rsidRDefault="007E06EA">
      <w:pPr>
        <w:pStyle w:val="Style6"/>
        <w:widowControl/>
        <w:tabs>
          <w:tab w:val="left" w:pos="1080"/>
        </w:tabs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 негативное воздействие на окружающую среду</w:t>
      </w:r>
    </w:p>
    <w:p w:rsidR="004B6219" w:rsidRDefault="004B6219">
      <w:pPr>
        <w:pStyle w:val="Style2"/>
        <w:widowControl/>
        <w:spacing w:line="240" w:lineRule="auto"/>
        <w:ind w:firstLine="562"/>
        <w:rPr>
          <w:sz w:val="28"/>
          <w:szCs w:val="28"/>
        </w:rPr>
      </w:pPr>
    </w:p>
    <w:p w:rsidR="004B6219" w:rsidRDefault="007E06EA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3.1. Средства, поступающие от платы за негативное воздействие на окружающую среду (далее - средства, поступающие от платы за негативное воздействие  на  окружающую  среду)   направляются  на мероприятия по снижению негативного воздействия хозяйственной или иной деятельности на </w:t>
      </w:r>
      <w:r>
        <w:rPr>
          <w:rStyle w:val="FontStyle12"/>
          <w:sz w:val="28"/>
          <w:szCs w:val="28"/>
        </w:rPr>
        <w:lastRenderedPageBreak/>
        <w:t>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4B6219" w:rsidRDefault="007E06EA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3.2. Средства, поступающие от платы за негативное воздействие на окружающую среду, подлежат расходованию в соответствии с Планом природоохранных мероприятий Воронежской области, утвержденным приказом департамента природных ресурсов и экологии Воронежской области от 27.09.2023г. №354 по согласованию с Министерством природных ресурсов и экологии Российской Федерации (далее - План природоохранных мероприятий).</w:t>
      </w:r>
    </w:p>
    <w:p w:rsidR="004B6219" w:rsidRDefault="007E06EA">
      <w:pPr>
        <w:pStyle w:val="Style8"/>
        <w:widowControl/>
        <w:tabs>
          <w:tab w:val="left" w:pos="117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3.3. Расходование средств, поступающих от платы за негативное воздействие на окружающую среду, осуществляется в пределах бюджетных ассигнований на основании показателей сводной бюджетной росписи и лимитов бюджетных обязательств, утвержденных в установленном порядке.</w:t>
      </w:r>
    </w:p>
    <w:p w:rsidR="004B6219" w:rsidRDefault="007E06EA">
      <w:pPr>
        <w:pStyle w:val="Style8"/>
        <w:widowControl/>
        <w:tabs>
          <w:tab w:val="left" w:pos="117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3.4. </w:t>
      </w:r>
      <w:proofErr w:type="gramStart"/>
      <w:r>
        <w:rPr>
          <w:rStyle w:val="FontStyle12"/>
          <w:sz w:val="28"/>
          <w:szCs w:val="28"/>
        </w:rPr>
        <w:t>Использование средств, поступающих от платы за негативное воздействие на окружающую среду в бюджет Воробьёвского муниципального района Воронежской области, осуществляется в соответствии с решением Совета народных депутатов Воробьёвского муниципального района Воронежской области о бюджете, а также в соответствии с Планом природоохранных мероприятий, в рамках муниципальной программы Воробьёвского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</w:t>
      </w:r>
      <w:proofErr w:type="gramEnd"/>
      <w:r>
        <w:rPr>
          <w:rStyle w:val="FontStyle12"/>
          <w:sz w:val="28"/>
          <w:szCs w:val="28"/>
        </w:rPr>
        <w:t>, повышение устойчивости бюджетов муниципальных образований Воробьёвского муниципального района».</w:t>
      </w:r>
    </w:p>
    <w:p w:rsidR="004B6219" w:rsidRDefault="007E06EA">
      <w:pPr>
        <w:pStyle w:val="Style8"/>
        <w:widowControl/>
        <w:tabs>
          <w:tab w:val="left" w:pos="117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3.5. </w:t>
      </w:r>
      <w:proofErr w:type="gramStart"/>
      <w:r>
        <w:rPr>
          <w:rStyle w:val="FontStyle12"/>
          <w:sz w:val="28"/>
          <w:szCs w:val="28"/>
        </w:rPr>
        <w:t>Перечисление средств, поступающих от платы за негативное воздействие на окружающую среду, бюджетам поселений Воробьёвского муниципального района Воронежской области осуществляется в форме предоставления иных межбюджетных трансфертов в соответствии с Порядком предоставления иных межбюджетных трансфертов из бюджета Воробьёвского муниципального района Воронежской области, утвержденным решением о бюджете Воробьёвского муниципального района Воронежской области на очередной финансовый год и плановый период.</w:t>
      </w:r>
      <w:proofErr w:type="gramEnd"/>
    </w:p>
    <w:p w:rsidR="004B6219" w:rsidRDefault="007E06EA">
      <w:pPr>
        <w:pStyle w:val="Style8"/>
        <w:widowControl/>
        <w:tabs>
          <w:tab w:val="left" w:pos="117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3.6. Уполномоченные органы обеспечивают целевое, эффективное и правомерное использование средств от платы за негативное воздействие на окружающую среду.</w:t>
      </w:r>
    </w:p>
    <w:p w:rsidR="004B6219" w:rsidRDefault="007E06EA">
      <w:pPr>
        <w:pStyle w:val="Style8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3.7. </w:t>
      </w:r>
      <w:proofErr w:type="gramStart"/>
      <w:r>
        <w:rPr>
          <w:rStyle w:val="FontStyle12"/>
          <w:sz w:val="28"/>
          <w:szCs w:val="28"/>
        </w:rPr>
        <w:t>Средства, поступающие от платы за негативное воздействие на окружающую среду в бюджет Воробьёвского муниципального района Воронежской, в том числе остатки средств, поступивших от экологических платежей, включая поступления сверх объемов, учтенных при утверждении общего объема доходов бюджета не использованные в текущем финансовом году, направляются на увеличение средств от поступающих в бюджет Воробьёвского муниципального района Воронежской области экологических платежей в очередном финансовом</w:t>
      </w:r>
      <w:proofErr w:type="gramEnd"/>
      <w:r>
        <w:rPr>
          <w:rStyle w:val="FontStyle12"/>
          <w:sz w:val="28"/>
          <w:szCs w:val="28"/>
        </w:rPr>
        <w:t xml:space="preserve"> году в целях исполнения целевых мероприятий.</w:t>
      </w:r>
    </w:p>
    <w:p w:rsidR="004B6219" w:rsidRDefault="007E06EA">
      <w:pPr>
        <w:pStyle w:val="Style2"/>
        <w:widowControl/>
        <w:spacing w:line="240" w:lineRule="auto"/>
        <w:ind w:right="24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3.8. </w:t>
      </w:r>
      <w:proofErr w:type="gramStart"/>
      <w:r>
        <w:rPr>
          <w:rStyle w:val="FontStyle12"/>
          <w:sz w:val="28"/>
          <w:szCs w:val="28"/>
        </w:rPr>
        <w:t>Плановые бюджетные назначения в текущем финансовом году и (или) очередном финансовом году могут быть увеличены (уменьшены) на положительную (отрицательную) разницу между фактически поступившим и прогнозируемым объемом доходов бюджета Воробьёвского муниципального района Воронежской области, учитываемых при формировании экологических платежей бюджета Воробьёвского муниципального района Воронежской области.</w:t>
      </w:r>
      <w:proofErr w:type="gramEnd"/>
    </w:p>
    <w:p w:rsidR="004B6219" w:rsidRDefault="004B6219">
      <w:pPr>
        <w:pStyle w:val="Style4"/>
        <w:widowControl/>
        <w:spacing w:line="240" w:lineRule="auto"/>
        <w:ind w:left="835"/>
        <w:jc w:val="left"/>
        <w:rPr>
          <w:sz w:val="28"/>
          <w:szCs w:val="28"/>
        </w:rPr>
      </w:pPr>
    </w:p>
    <w:p w:rsidR="004B6219" w:rsidRDefault="007E06EA">
      <w:pPr>
        <w:pStyle w:val="Style4"/>
        <w:widowControl/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4. Отчет об использовании средств от платы </w:t>
      </w:r>
    </w:p>
    <w:p w:rsidR="004B6219" w:rsidRDefault="007E06EA">
      <w:pPr>
        <w:pStyle w:val="Style4"/>
        <w:widowControl/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 негативное воздействие на окружающую среду</w:t>
      </w:r>
    </w:p>
    <w:p w:rsidR="004B6219" w:rsidRDefault="004B6219">
      <w:pPr>
        <w:pStyle w:val="Style2"/>
        <w:widowControl/>
        <w:spacing w:line="240" w:lineRule="auto"/>
        <w:ind w:firstLine="552"/>
        <w:rPr>
          <w:sz w:val="28"/>
          <w:szCs w:val="28"/>
        </w:rPr>
      </w:pPr>
    </w:p>
    <w:p w:rsidR="004B6219" w:rsidRDefault="007E06EA">
      <w:pPr>
        <w:pStyle w:val="Style2"/>
        <w:widowControl/>
        <w:spacing w:line="240" w:lineRule="auto"/>
        <w:ind w:firstLine="55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4.1. </w:t>
      </w:r>
      <w:proofErr w:type="gramStart"/>
      <w:r>
        <w:rPr>
          <w:rStyle w:val="FontStyle12"/>
          <w:sz w:val="28"/>
          <w:szCs w:val="28"/>
        </w:rPr>
        <w:t>Отчет об использовании бюджетных ассигнований средств от платы за негативное воздействие на окружающую среду формируется в составе бюджетной отчетности об исполнении бюджета Воробьёвского муниципального района Воронежской области и предоставляется в финансовый отдел администрации Воробьёвского муниципального района Воронежской области с целью формирования годового отчета об исполнении бюджета Воробьёвского муниципального района Воронежской области за отчетный финансовый год.</w:t>
      </w:r>
      <w:proofErr w:type="gramEnd"/>
    </w:p>
    <w:p w:rsidR="004B6219" w:rsidRDefault="004B6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</w:pPr>
    </w:p>
    <w:p w:rsidR="004B6219" w:rsidRDefault="004B6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</w:pPr>
    </w:p>
    <w:sectPr w:rsidR="004B6219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19"/>
    <w:rsid w:val="00494290"/>
    <w:rsid w:val="004B6219"/>
    <w:rsid w:val="007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D43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qFormat/>
    <w:rsid w:val="003858C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858C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ED4356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ED43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7E2EB2"/>
    <w:pPr>
      <w:widowControl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qFormat/>
    <w:rsid w:val="003858C9"/>
    <w:pPr>
      <w:widowControl w:val="0"/>
      <w:spacing w:line="323" w:lineRule="exact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rsid w:val="003858C9"/>
    <w:pPr>
      <w:widowControl w:val="0"/>
      <w:spacing w:line="323" w:lineRule="exact"/>
      <w:ind w:firstLine="518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rsid w:val="003858C9"/>
    <w:pPr>
      <w:widowControl w:val="0"/>
      <w:spacing w:line="325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rsid w:val="003858C9"/>
    <w:pPr>
      <w:widowControl w:val="0"/>
      <w:spacing w:line="336" w:lineRule="exact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rsid w:val="00D3537E"/>
    <w:pPr>
      <w:widowControl w:val="0"/>
      <w:spacing w:line="322" w:lineRule="exact"/>
      <w:jc w:val="center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rsid w:val="00D3537E"/>
    <w:pPr>
      <w:widowControl w:val="0"/>
      <w:spacing w:line="322" w:lineRule="exact"/>
      <w:ind w:firstLine="590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D43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qFormat/>
    <w:rsid w:val="003858C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858C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ED4356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ED43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7E2EB2"/>
    <w:pPr>
      <w:widowControl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qFormat/>
    <w:rsid w:val="003858C9"/>
    <w:pPr>
      <w:widowControl w:val="0"/>
      <w:spacing w:line="323" w:lineRule="exact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rsid w:val="003858C9"/>
    <w:pPr>
      <w:widowControl w:val="0"/>
      <w:spacing w:line="323" w:lineRule="exact"/>
      <w:ind w:firstLine="518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rsid w:val="003858C9"/>
    <w:pPr>
      <w:widowControl w:val="0"/>
      <w:spacing w:line="325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rsid w:val="003858C9"/>
    <w:pPr>
      <w:widowControl w:val="0"/>
      <w:spacing w:line="336" w:lineRule="exact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rsid w:val="00D3537E"/>
    <w:pPr>
      <w:widowControl w:val="0"/>
      <w:spacing w:line="322" w:lineRule="exact"/>
      <w:jc w:val="center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rsid w:val="00D3537E"/>
    <w:pPr>
      <w:widowControl w:val="0"/>
      <w:spacing w:line="322" w:lineRule="exact"/>
      <w:ind w:firstLine="590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1188</Words>
  <Characters>6774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Камышанов Виктор Григорьевич</cp:lastModifiedBy>
  <cp:revision>6</cp:revision>
  <cp:lastPrinted>2024-02-20T14:11:00Z</cp:lastPrinted>
  <dcterms:created xsi:type="dcterms:W3CDTF">2024-02-20T12:09:00Z</dcterms:created>
  <dcterms:modified xsi:type="dcterms:W3CDTF">2024-05-21T10:18:00Z</dcterms:modified>
  <dc:language>ru-RU</dc:language>
</cp:coreProperties>
</file>