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55" w:rsidRDefault="003512F5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2730500</wp:posOffset>
            </wp:positionH>
            <wp:positionV relativeFrom="paragraph">
              <wp:posOffset>-464820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394655" w:rsidRDefault="003512F5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394655" w:rsidRDefault="00394655">
      <w:pPr>
        <w:jc w:val="center"/>
        <w:rPr>
          <w:rFonts w:ascii="Arial" w:hAnsi="Arial"/>
        </w:rPr>
      </w:pPr>
    </w:p>
    <w:p w:rsidR="00394655" w:rsidRDefault="003512F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394655" w:rsidRDefault="00394655">
      <w:pPr>
        <w:jc w:val="center"/>
        <w:rPr>
          <w:b/>
          <w:sz w:val="32"/>
        </w:rPr>
      </w:pPr>
    </w:p>
    <w:p w:rsidR="00394655" w:rsidRDefault="003512F5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19    февраля 2024 г.  №  163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</w:p>
    <w:p w:rsidR="00394655" w:rsidRDefault="003512F5">
      <w:pPr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394655" w:rsidRDefault="00394655">
      <w:pPr>
        <w:jc w:val="both"/>
        <w:rPr>
          <w:sz w:val="20"/>
          <w:szCs w:val="20"/>
        </w:rPr>
      </w:pPr>
    </w:p>
    <w:p w:rsidR="00394655" w:rsidRDefault="003512F5">
      <w:pPr>
        <w:ind w:right="4251"/>
        <w:jc w:val="both"/>
      </w:pPr>
      <w:r>
        <w:rPr>
          <w:b/>
          <w:color w:val="000000"/>
          <w:sz w:val="28"/>
          <w:szCs w:val="28"/>
        </w:rPr>
        <w:t>О повышении оплаты труда работн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ков муниципальных учреждений</w:t>
      </w:r>
    </w:p>
    <w:p w:rsidR="00394655" w:rsidRDefault="00394655">
      <w:pPr>
        <w:ind w:right="4251"/>
        <w:jc w:val="both"/>
        <w:rPr>
          <w:color w:val="000000"/>
          <w:sz w:val="28"/>
          <w:szCs w:val="28"/>
        </w:rPr>
      </w:pPr>
    </w:p>
    <w:p w:rsidR="00394655" w:rsidRDefault="00394655">
      <w:pPr>
        <w:jc w:val="both"/>
        <w:rPr>
          <w:color w:val="000000"/>
          <w:sz w:val="28"/>
          <w:szCs w:val="28"/>
        </w:rPr>
      </w:pPr>
    </w:p>
    <w:p w:rsidR="00394655" w:rsidRDefault="00394655">
      <w:pPr>
        <w:jc w:val="both"/>
        <w:rPr>
          <w:color w:val="000000"/>
          <w:sz w:val="28"/>
          <w:szCs w:val="28"/>
        </w:rPr>
      </w:pPr>
    </w:p>
    <w:p w:rsidR="00394655" w:rsidRDefault="003512F5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134 Трудового кодекса Российской Федерации, распоряжением правительства Воронежской области от 08.02.2024 г. № 90-р «О повышении (индексации) оплаты труда», письмом Министерства финансов Воронежской области от 12.02.2024 г. № 50-11/90 «О повышении (индексации) оплаты труда»  а также в целях повышения оплаты труда работников муниципальных учреждений, администрация Воробьёвского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:</w:t>
      </w:r>
    </w:p>
    <w:p w:rsidR="00394655" w:rsidRDefault="003512F5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муниципальных учреждений:</w:t>
      </w:r>
    </w:p>
    <w:p w:rsidR="00394655" w:rsidRDefault="003512F5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Принять меры по повышению (индексации) на 4 процента с 1 января 2024 года заработной платы работников подведомственных муниципальных учреждений, финансовое обеспечение которых осуществляется за счет средств бюджета Воробьёвского муниципального района, за исключением: </w:t>
      </w:r>
    </w:p>
    <w:p w:rsidR="00394655" w:rsidRDefault="003512F5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отдельных категорий работников,  которым поэтапное повышение заработной платы осуществляется в соответствии с указами Президента Российской Федерации от 07.05.2012 № 597 «О мероприятиях по реализации государственной социальной политики», 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394655" w:rsidRDefault="003512F5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муниципальных учреждений, подведомственных органам местного самоуправления и обеспечивающих их деятельность, согласно приложению к настоящему постановлению. </w:t>
      </w:r>
    </w:p>
    <w:p w:rsidR="00394655" w:rsidRDefault="003512F5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Индексацию заработной платы произвести в пределах лимитов бюджетных ассигнований выделенных учреждению из бюджета Воробьёвского муниципального района на 2024 год. </w:t>
      </w:r>
    </w:p>
    <w:p w:rsidR="00394655" w:rsidRDefault="003512F5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Установить, что при повышении (индексации) окладов (должностных окладов), ставок заработной платы их размеры подлежат округлению до целого рубля в сторону увеличения.</w:t>
      </w:r>
    </w:p>
    <w:p w:rsidR="00394655" w:rsidRDefault="003512F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94655" w:rsidRDefault="00394655">
      <w:pPr>
        <w:jc w:val="both"/>
        <w:rPr>
          <w:color w:val="000000"/>
          <w:sz w:val="28"/>
          <w:szCs w:val="28"/>
        </w:rPr>
      </w:pPr>
    </w:p>
    <w:p w:rsidR="00394655" w:rsidRDefault="00394655">
      <w:pPr>
        <w:jc w:val="both"/>
        <w:rPr>
          <w:color w:val="000000"/>
          <w:sz w:val="28"/>
          <w:szCs w:val="28"/>
        </w:rPr>
      </w:pPr>
    </w:p>
    <w:p w:rsidR="00394655" w:rsidRDefault="00394655">
      <w:pPr>
        <w:jc w:val="both"/>
        <w:rPr>
          <w:color w:val="000000"/>
          <w:sz w:val="28"/>
          <w:szCs w:val="28"/>
        </w:rPr>
      </w:pPr>
    </w:p>
    <w:p w:rsidR="00394655" w:rsidRDefault="003512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Воробьёвского </w:t>
      </w:r>
    </w:p>
    <w:p w:rsidR="00394655" w:rsidRDefault="003512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М.П.Гордиенко</w:t>
      </w:r>
      <w:proofErr w:type="spellEnd"/>
    </w:p>
    <w:p w:rsidR="000179BB" w:rsidRDefault="000179BB">
      <w:pPr>
        <w:suppressAutoHyphens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4655" w:rsidRDefault="003512F5">
      <w:pPr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394655" w:rsidRDefault="003512F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Воробьёвского муниципального района </w:t>
      </w:r>
    </w:p>
    <w:p w:rsidR="00394655" w:rsidRDefault="003512F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19.02.2024 г. № 163 </w:t>
      </w:r>
    </w:p>
    <w:p w:rsidR="00394655" w:rsidRDefault="00394655"/>
    <w:p w:rsidR="00394655" w:rsidRDefault="00394655"/>
    <w:p w:rsidR="00394655" w:rsidRDefault="003512F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94655" w:rsidRDefault="003512F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учреждений, подведомственных органам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и обеспечивающих их деятельность</w:t>
      </w:r>
    </w:p>
    <w:p w:rsidR="00394655" w:rsidRDefault="00394655">
      <w:pPr>
        <w:jc w:val="both"/>
        <w:rPr>
          <w:sz w:val="28"/>
          <w:szCs w:val="28"/>
        </w:rPr>
      </w:pPr>
    </w:p>
    <w:p w:rsidR="00394655" w:rsidRDefault="00394655">
      <w:pPr>
        <w:jc w:val="both"/>
        <w:rPr>
          <w:sz w:val="28"/>
          <w:szCs w:val="28"/>
        </w:rPr>
      </w:pPr>
    </w:p>
    <w:p w:rsidR="00394655" w:rsidRDefault="003512F5">
      <w:p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Муниципальное казенное учреждение «Центр обеспечения деятельности органов местного самоуправления Воробьёвского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на»</w:t>
      </w:r>
    </w:p>
    <w:p w:rsidR="00394655" w:rsidRDefault="003512F5">
      <w:p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Муниципальное казенное учреждение «Центр развития образования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робьевского муниципального района»  </w:t>
      </w:r>
    </w:p>
    <w:sectPr w:rsidR="00394655">
      <w:pgSz w:w="11906" w:h="16838"/>
      <w:pgMar w:top="1134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5"/>
    <w:rsid w:val="000179BB"/>
    <w:rsid w:val="003512F5"/>
    <w:rsid w:val="0039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E2EB2"/>
    <w:pPr>
      <w:widowControl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E2EB2"/>
    <w:pPr>
      <w:widowControl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6</cp:revision>
  <cp:lastPrinted>2024-02-19T07:15:00Z</cp:lastPrinted>
  <dcterms:created xsi:type="dcterms:W3CDTF">2024-02-19T06:53:00Z</dcterms:created>
  <dcterms:modified xsi:type="dcterms:W3CDTF">2024-05-21T10:18:00Z</dcterms:modified>
  <dc:language>ru-RU</dc:language>
</cp:coreProperties>
</file>