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-267970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6872A6">
      <w:pPr>
        <w:tabs>
          <w:tab w:val="left" w:pos="2835"/>
          <w:tab w:val="left" w:pos="5103"/>
        </w:tabs>
        <w:rPr>
          <w:sz w:val="24"/>
          <w:szCs w:val="24"/>
        </w:rPr>
      </w:pPr>
      <w:r>
        <w:rPr>
          <w:u w:val="single"/>
        </w:rPr>
        <w:t>от</w:t>
      </w:r>
      <w:r w:rsidR="001154AD">
        <w:rPr>
          <w:u w:val="single"/>
        </w:rPr>
        <w:t xml:space="preserve">   </w:t>
      </w:r>
      <w:r w:rsidR="00EE7B4E">
        <w:rPr>
          <w:u w:val="single"/>
        </w:rPr>
        <w:t xml:space="preserve">           </w:t>
      </w:r>
      <w:r w:rsidR="00F61BB9">
        <w:rPr>
          <w:u w:val="single"/>
        </w:rPr>
        <w:t xml:space="preserve"> 2018 г.</w:t>
      </w:r>
      <w:r w:rsidR="00342825">
        <w:rPr>
          <w:u w:val="single"/>
        </w:rPr>
        <w:t xml:space="preserve"> </w:t>
      </w:r>
      <w:r w:rsidR="00533FFD">
        <w:rPr>
          <w:u w:val="single"/>
        </w:rPr>
        <w:t xml:space="preserve"> </w:t>
      </w:r>
      <w:r w:rsidR="00AC7738">
        <w:rPr>
          <w:u w:val="single"/>
        </w:rPr>
        <w:t xml:space="preserve">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F61BB9">
        <w:rPr>
          <w:u w:val="single"/>
        </w:rPr>
        <w:t xml:space="preserve">  </w:t>
      </w:r>
      <w:r w:rsidR="00EE7B4E">
        <w:rPr>
          <w:u w:val="single"/>
        </w:rPr>
        <w:t xml:space="preserve"> </w:t>
      </w:r>
      <w:r w:rsidR="006872A6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2D50CD" w:rsidTr="00861521">
        <w:tc>
          <w:tcPr>
            <w:tcW w:w="5353" w:type="dxa"/>
          </w:tcPr>
          <w:p w:rsidR="000A7333" w:rsidRPr="00C047DC" w:rsidRDefault="00DF03FF" w:rsidP="002467F2">
            <w:pPr>
              <w:pStyle w:val="30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C047DC">
              <w:rPr>
                <w:b/>
                <w:sz w:val="28"/>
                <w:szCs w:val="28"/>
              </w:rPr>
              <w:t>О По</w:t>
            </w:r>
            <w:r w:rsidR="00E10E62" w:rsidRPr="00C047DC">
              <w:rPr>
                <w:b/>
                <w:sz w:val="28"/>
                <w:szCs w:val="28"/>
              </w:rPr>
              <w:t>рядке расходования средств</w:t>
            </w:r>
            <w:r w:rsidR="00861521" w:rsidRPr="00C047DC">
              <w:rPr>
                <w:b/>
                <w:sz w:val="28"/>
                <w:szCs w:val="28"/>
              </w:rPr>
              <w:t xml:space="preserve"> субс</w:t>
            </w:r>
            <w:r w:rsidR="00861521" w:rsidRPr="00C047DC">
              <w:rPr>
                <w:b/>
                <w:sz w:val="28"/>
                <w:szCs w:val="28"/>
              </w:rPr>
              <w:t>и</w:t>
            </w:r>
            <w:r w:rsidR="00861521" w:rsidRPr="00C047DC">
              <w:rPr>
                <w:b/>
                <w:sz w:val="28"/>
                <w:szCs w:val="28"/>
              </w:rPr>
              <w:t xml:space="preserve">дии </w:t>
            </w:r>
            <w:r w:rsidR="00861521" w:rsidRPr="002467F2">
              <w:rPr>
                <w:b/>
                <w:sz w:val="28"/>
                <w:szCs w:val="28"/>
              </w:rPr>
              <w:t>поступившей в бюджет</w:t>
            </w:r>
            <w:r w:rsidR="002D50CD" w:rsidRPr="002467F2">
              <w:rPr>
                <w:b/>
                <w:sz w:val="28"/>
                <w:szCs w:val="28"/>
              </w:rPr>
              <w:t xml:space="preserve"> </w:t>
            </w:r>
            <w:r w:rsidR="002467F2" w:rsidRPr="002467F2">
              <w:rPr>
                <w:b/>
                <w:sz w:val="28"/>
                <w:szCs w:val="28"/>
              </w:rPr>
              <w:t>Воробье</w:t>
            </w:r>
            <w:r w:rsidR="002467F2" w:rsidRPr="002467F2">
              <w:rPr>
                <w:b/>
                <w:sz w:val="28"/>
                <w:szCs w:val="28"/>
              </w:rPr>
              <w:t>в</w:t>
            </w:r>
            <w:r w:rsidR="002467F2" w:rsidRPr="002467F2">
              <w:rPr>
                <w:b/>
                <w:sz w:val="28"/>
                <w:szCs w:val="28"/>
              </w:rPr>
              <w:t xml:space="preserve">ского муниципального  района </w:t>
            </w:r>
            <w:r w:rsidR="002D50CD" w:rsidRPr="002467F2">
              <w:rPr>
                <w:b/>
                <w:sz w:val="28"/>
                <w:szCs w:val="28"/>
              </w:rPr>
              <w:t>из бю</w:t>
            </w:r>
            <w:r w:rsidR="002D50CD" w:rsidRPr="002467F2">
              <w:rPr>
                <w:b/>
                <w:sz w:val="28"/>
                <w:szCs w:val="28"/>
              </w:rPr>
              <w:t>д</w:t>
            </w:r>
            <w:r w:rsidR="002D50CD" w:rsidRPr="002467F2">
              <w:rPr>
                <w:b/>
                <w:sz w:val="28"/>
                <w:szCs w:val="28"/>
              </w:rPr>
              <w:t xml:space="preserve">жета </w:t>
            </w:r>
            <w:r w:rsidR="002467F2" w:rsidRPr="002467F2">
              <w:rPr>
                <w:b/>
                <w:sz w:val="28"/>
                <w:szCs w:val="28"/>
              </w:rPr>
              <w:t>Воронежской области на софина</w:t>
            </w:r>
            <w:r w:rsidR="002467F2" w:rsidRPr="002467F2">
              <w:rPr>
                <w:b/>
                <w:sz w:val="28"/>
                <w:szCs w:val="28"/>
              </w:rPr>
              <w:t>н</w:t>
            </w:r>
            <w:r w:rsidR="002467F2" w:rsidRPr="002467F2">
              <w:rPr>
                <w:b/>
                <w:sz w:val="28"/>
                <w:szCs w:val="28"/>
              </w:rPr>
              <w:t>сирование реализации проектных р</w:t>
            </w:r>
            <w:r w:rsidR="002467F2" w:rsidRPr="002467F2">
              <w:rPr>
                <w:b/>
                <w:sz w:val="28"/>
                <w:szCs w:val="28"/>
              </w:rPr>
              <w:t>е</w:t>
            </w:r>
            <w:r w:rsidR="002467F2" w:rsidRPr="002467F2">
              <w:rPr>
                <w:b/>
                <w:sz w:val="28"/>
                <w:szCs w:val="28"/>
              </w:rPr>
              <w:t>шений «Капитальный ремонт гидр</w:t>
            </w:r>
            <w:r w:rsidR="002467F2" w:rsidRPr="002467F2">
              <w:rPr>
                <w:b/>
                <w:sz w:val="28"/>
                <w:szCs w:val="28"/>
              </w:rPr>
              <w:t>о</w:t>
            </w:r>
            <w:r w:rsidR="002467F2" w:rsidRPr="002467F2">
              <w:rPr>
                <w:b/>
                <w:sz w:val="28"/>
                <w:szCs w:val="28"/>
              </w:rPr>
              <w:t>технических сооружений пруда на ба</w:t>
            </w:r>
            <w:r w:rsidR="002467F2" w:rsidRPr="002467F2">
              <w:rPr>
                <w:b/>
                <w:sz w:val="28"/>
                <w:szCs w:val="28"/>
              </w:rPr>
              <w:t>л</w:t>
            </w:r>
            <w:r w:rsidR="002467F2" w:rsidRPr="002467F2">
              <w:rPr>
                <w:b/>
                <w:sz w:val="28"/>
                <w:szCs w:val="28"/>
              </w:rPr>
              <w:t xml:space="preserve">ке </w:t>
            </w:r>
            <w:proofErr w:type="spellStart"/>
            <w:r w:rsidR="002467F2" w:rsidRPr="002467F2">
              <w:rPr>
                <w:b/>
                <w:sz w:val="28"/>
                <w:szCs w:val="28"/>
              </w:rPr>
              <w:t>Ломовская</w:t>
            </w:r>
            <w:proofErr w:type="spellEnd"/>
            <w:r w:rsidR="002467F2" w:rsidRPr="002467F2">
              <w:rPr>
                <w:b/>
                <w:sz w:val="28"/>
                <w:szCs w:val="28"/>
              </w:rPr>
              <w:t xml:space="preserve"> Березовского сельского поселения Воробьевского муниципал</w:t>
            </w:r>
            <w:r w:rsidR="002467F2" w:rsidRPr="002467F2">
              <w:rPr>
                <w:b/>
                <w:sz w:val="28"/>
                <w:szCs w:val="28"/>
              </w:rPr>
              <w:t>ь</w:t>
            </w:r>
            <w:r w:rsidR="002467F2" w:rsidRPr="002467F2">
              <w:rPr>
                <w:b/>
                <w:sz w:val="28"/>
                <w:szCs w:val="28"/>
              </w:rPr>
              <w:t>ного района Воронежской области» на 2018 год</w:t>
            </w:r>
          </w:p>
        </w:tc>
      </w:tr>
    </w:tbl>
    <w:p w:rsidR="00C047DC" w:rsidRDefault="00C047DC" w:rsidP="00C047DC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B700BE" w:rsidRPr="00E50D2F" w:rsidRDefault="00B700BE" w:rsidP="00E50D2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50D2F">
        <w:t xml:space="preserve">В </w:t>
      </w:r>
      <w:proofErr w:type="gramStart"/>
      <w:r w:rsidRPr="00E50D2F">
        <w:t>соответствии</w:t>
      </w:r>
      <w:proofErr w:type="gramEnd"/>
      <w:r w:rsidRPr="00E50D2F">
        <w:t xml:space="preserve"> с </w:t>
      </w:r>
      <w:r w:rsidR="00904773" w:rsidRPr="00E50D2F">
        <w:t xml:space="preserve">Законом Воронежской области </w:t>
      </w:r>
      <w:r w:rsidR="00904773" w:rsidRPr="00E50D2F">
        <w:rPr>
          <w:rStyle w:val="FontStyle20"/>
          <w:sz w:val="28"/>
          <w:szCs w:val="28"/>
        </w:rPr>
        <w:t>с Законом Вороне</w:t>
      </w:r>
      <w:r w:rsidR="00904773" w:rsidRPr="00E50D2F">
        <w:rPr>
          <w:rStyle w:val="FontStyle20"/>
          <w:sz w:val="28"/>
          <w:szCs w:val="28"/>
        </w:rPr>
        <w:t>ж</w:t>
      </w:r>
      <w:r w:rsidR="00904773" w:rsidRPr="00E50D2F">
        <w:rPr>
          <w:rStyle w:val="FontStyle20"/>
          <w:sz w:val="28"/>
          <w:szCs w:val="28"/>
        </w:rPr>
        <w:t xml:space="preserve">ской области от 12.12.2017 №187-ОЗ «Об областном бюджете на 2018 год и </w:t>
      </w:r>
      <w:proofErr w:type="gramStart"/>
      <w:r w:rsidR="00904773" w:rsidRPr="00E50D2F">
        <w:rPr>
          <w:rStyle w:val="FontStyle20"/>
          <w:sz w:val="28"/>
          <w:szCs w:val="28"/>
        </w:rPr>
        <w:t xml:space="preserve">на плановый период 2019 и 2020 годов», </w:t>
      </w:r>
      <w:r w:rsidR="00397137" w:rsidRPr="00E50D2F">
        <w:t>постановлением правительства В</w:t>
      </w:r>
      <w:r w:rsidR="00397137" w:rsidRPr="00E50D2F">
        <w:t>о</w:t>
      </w:r>
      <w:r w:rsidR="00397137" w:rsidRPr="00E50D2F">
        <w:t>ронежской области от 11.11.2015 № 856 «Об утверждении государственной программы Воронежской области «Охрана окружающей среды и природные ресурсы», распоряжением правительства Воронежской области от 22.12.2017 № 1092-р «Об утверждении Перечня мероприятий государственной пр</w:t>
      </w:r>
      <w:r w:rsidR="00397137" w:rsidRPr="00E50D2F">
        <w:t>о</w:t>
      </w:r>
      <w:r w:rsidR="00397137" w:rsidRPr="00E50D2F">
        <w:t>граммы Воронежской области «Охрана окружающей среды и природные р</w:t>
      </w:r>
      <w:r w:rsidR="00397137" w:rsidRPr="00E50D2F">
        <w:t>е</w:t>
      </w:r>
      <w:r w:rsidR="00397137" w:rsidRPr="00E50D2F">
        <w:t>сурсы» финансируемых за счет субсидий федерального бюджета в рамках реализации федеральной целевой программы «Развитие</w:t>
      </w:r>
      <w:proofErr w:type="gramEnd"/>
      <w:r w:rsidR="00397137" w:rsidRPr="00E50D2F">
        <w:t xml:space="preserve"> водохозяйственного комплекса Российской Федерации в 2012-2020 годах» в 2018 году», </w:t>
      </w:r>
      <w:r w:rsidR="002467F2" w:rsidRPr="00E50D2F">
        <w:t>пост</w:t>
      </w:r>
      <w:r w:rsidR="002467F2" w:rsidRPr="00E50D2F">
        <w:t>а</w:t>
      </w:r>
      <w:r w:rsidR="002467F2" w:rsidRPr="00E50D2F">
        <w:t>новлением администрации Березовского сельского поселения Воробьевского муниципального района Воронежской области от 27.11.2015 № 40 «Ко</w:t>
      </w:r>
      <w:r w:rsidR="002467F2" w:rsidRPr="00E50D2F">
        <w:t>м</w:t>
      </w:r>
      <w:r w:rsidR="002467F2" w:rsidRPr="00E50D2F">
        <w:t xml:space="preserve">плексное развитие систем коммунальной инфраструктуры Березовского сельского поселения Воробьевского муниципального района Воронежской области на период 2015-2025 </w:t>
      </w:r>
      <w:proofErr w:type="spellStart"/>
      <w:r w:rsidR="002467F2" w:rsidRPr="00E50D2F">
        <w:t>гг</w:t>
      </w:r>
      <w:proofErr w:type="spellEnd"/>
      <w:proofErr w:type="gramStart"/>
      <w:r w:rsidR="002467F2" w:rsidRPr="00E50D2F">
        <w:t>.»</w:t>
      </w:r>
      <w:proofErr w:type="gramEnd"/>
      <w:r w:rsidR="002467F2" w:rsidRPr="00E50D2F">
        <w:t>,</w:t>
      </w:r>
      <w:r w:rsidRPr="00E50D2F">
        <w:t xml:space="preserve">соглашением </w:t>
      </w:r>
      <w:r w:rsidR="001154AD" w:rsidRPr="00E50D2F">
        <w:rPr>
          <w:bCs/>
          <w:spacing w:val="-1"/>
        </w:rPr>
        <w:t xml:space="preserve">между департаментом </w:t>
      </w:r>
      <w:r w:rsidR="00397137" w:rsidRPr="00E50D2F">
        <w:rPr>
          <w:bCs/>
          <w:spacing w:val="-1"/>
        </w:rPr>
        <w:t>пр</w:t>
      </w:r>
      <w:r w:rsidR="00397137" w:rsidRPr="00E50D2F">
        <w:rPr>
          <w:bCs/>
          <w:spacing w:val="-1"/>
        </w:rPr>
        <w:t>и</w:t>
      </w:r>
      <w:r w:rsidR="00397137" w:rsidRPr="00E50D2F">
        <w:rPr>
          <w:bCs/>
          <w:spacing w:val="-1"/>
        </w:rPr>
        <w:t xml:space="preserve">родных ресурсов и экологии </w:t>
      </w:r>
      <w:r w:rsidR="001154AD" w:rsidRPr="00E50D2F">
        <w:rPr>
          <w:bCs/>
          <w:spacing w:val="-1"/>
        </w:rPr>
        <w:t>Воронежской области и администрацией Вор</w:t>
      </w:r>
      <w:r w:rsidR="001154AD" w:rsidRPr="00E50D2F">
        <w:rPr>
          <w:bCs/>
          <w:spacing w:val="-1"/>
        </w:rPr>
        <w:t>о</w:t>
      </w:r>
      <w:r w:rsidR="001154AD" w:rsidRPr="00E50D2F">
        <w:rPr>
          <w:bCs/>
          <w:spacing w:val="-1"/>
        </w:rPr>
        <w:lastRenderedPageBreak/>
        <w:t>бьевского</w:t>
      </w:r>
      <w:r w:rsidR="001154AD" w:rsidRPr="00E50D2F">
        <w:rPr>
          <w:color w:val="000000"/>
          <w:spacing w:val="-2"/>
        </w:rPr>
        <w:t xml:space="preserve"> муниципального района </w:t>
      </w:r>
      <w:r w:rsidR="001154AD" w:rsidRPr="00E50D2F">
        <w:rPr>
          <w:spacing w:val="-2"/>
        </w:rPr>
        <w:t xml:space="preserve">от </w:t>
      </w:r>
      <w:r w:rsidR="00397137" w:rsidRPr="00E50D2F">
        <w:rPr>
          <w:spacing w:val="-2"/>
        </w:rPr>
        <w:t>06</w:t>
      </w:r>
      <w:r w:rsidR="001154AD" w:rsidRPr="00E50D2F">
        <w:rPr>
          <w:spacing w:val="-2"/>
        </w:rPr>
        <w:t>.0</w:t>
      </w:r>
      <w:r w:rsidR="00397137" w:rsidRPr="00E50D2F">
        <w:rPr>
          <w:spacing w:val="-2"/>
        </w:rPr>
        <w:t>7</w:t>
      </w:r>
      <w:r w:rsidR="001154AD" w:rsidRPr="00E50D2F">
        <w:rPr>
          <w:spacing w:val="-2"/>
        </w:rPr>
        <w:t xml:space="preserve">.2018 г.  </w:t>
      </w:r>
      <w:r w:rsidR="001154AD" w:rsidRPr="00E50D2F">
        <w:t>№</w:t>
      </w:r>
      <w:r w:rsidR="00397137" w:rsidRPr="00E50D2F">
        <w:t>20612000-1-2018-005</w:t>
      </w:r>
      <w:r w:rsidR="001154AD" w:rsidRPr="00E50D2F">
        <w:rPr>
          <w:bCs/>
          <w:spacing w:val="-1"/>
        </w:rPr>
        <w:t xml:space="preserve"> </w:t>
      </w:r>
      <w:r w:rsidR="001154AD" w:rsidRPr="00E50D2F">
        <w:rPr>
          <w:color w:val="000000"/>
          <w:spacing w:val="-2"/>
        </w:rPr>
        <w:t>«О</w:t>
      </w:r>
      <w:r w:rsidR="001154AD" w:rsidRPr="00E50D2F">
        <w:t xml:space="preserve">  предоставлении субсидии бюджету</w:t>
      </w:r>
      <w:r w:rsidR="00397137" w:rsidRPr="00E50D2F">
        <w:t xml:space="preserve"> Воробьевского муниципального  района </w:t>
      </w:r>
      <w:r w:rsidR="001154AD" w:rsidRPr="00E50D2F">
        <w:t>Воронежской области из бюджета Воронежской области</w:t>
      </w:r>
      <w:r w:rsidR="00397137" w:rsidRPr="00E50D2F">
        <w:t>»</w:t>
      </w:r>
      <w:r w:rsidR="001154AD" w:rsidRPr="00E50D2F">
        <w:rPr>
          <w:spacing w:val="-2"/>
        </w:rPr>
        <w:t xml:space="preserve"> </w:t>
      </w:r>
      <w:r w:rsidR="00D5662C" w:rsidRPr="00E50D2F">
        <w:rPr>
          <w:color w:val="000000"/>
          <w:spacing w:val="3"/>
        </w:rPr>
        <w:t>(далее - Соглаш</w:t>
      </w:r>
      <w:r w:rsidR="00D5662C" w:rsidRPr="00E50D2F">
        <w:rPr>
          <w:color w:val="000000"/>
          <w:spacing w:val="3"/>
        </w:rPr>
        <w:t>е</w:t>
      </w:r>
      <w:r w:rsidR="00D5662C" w:rsidRPr="00E50D2F">
        <w:rPr>
          <w:color w:val="000000"/>
          <w:spacing w:val="3"/>
        </w:rPr>
        <w:t>ние)</w:t>
      </w:r>
      <w:r w:rsidR="00861521" w:rsidRPr="00E50D2F">
        <w:rPr>
          <w:color w:val="000000"/>
          <w:spacing w:val="3"/>
        </w:rPr>
        <w:t xml:space="preserve">, администрация  Воробьевского муниципального  района </w:t>
      </w:r>
      <w:r w:rsidR="00861521" w:rsidRPr="00E50D2F">
        <w:rPr>
          <w:b/>
          <w:color w:val="000000"/>
          <w:spacing w:val="3"/>
        </w:rPr>
        <w:t xml:space="preserve">п о с т а н о в л я е т </w:t>
      </w:r>
      <w:r w:rsidRPr="00E50D2F">
        <w:rPr>
          <w:b/>
        </w:rPr>
        <w:t>:</w:t>
      </w:r>
    </w:p>
    <w:p w:rsidR="007451B5" w:rsidRPr="00E50D2F" w:rsidRDefault="00B700BE" w:rsidP="00E50D2F">
      <w:pPr>
        <w:autoSpaceDE w:val="0"/>
        <w:autoSpaceDN w:val="0"/>
        <w:adjustRightInd w:val="0"/>
        <w:spacing w:line="360" w:lineRule="auto"/>
        <w:ind w:firstLine="709"/>
      </w:pPr>
      <w:r w:rsidRPr="00E50D2F">
        <w:t xml:space="preserve">1. </w:t>
      </w:r>
      <w:r w:rsidR="007451B5" w:rsidRPr="00E50D2F">
        <w:rPr>
          <w:color w:val="000000"/>
          <w:spacing w:val="3"/>
        </w:rPr>
        <w:t>Утвердить прилагаемый П</w:t>
      </w:r>
      <w:r w:rsidRPr="00E50D2F">
        <w:rPr>
          <w:color w:val="000000"/>
          <w:spacing w:val="3"/>
        </w:rPr>
        <w:t xml:space="preserve">орядок </w:t>
      </w:r>
      <w:r w:rsidR="007451B5" w:rsidRPr="00E50D2F">
        <w:rPr>
          <w:color w:val="000000"/>
          <w:spacing w:val="3"/>
        </w:rPr>
        <w:t xml:space="preserve">расходования </w:t>
      </w:r>
      <w:r w:rsidR="007451B5" w:rsidRPr="00E50D2F">
        <w:t xml:space="preserve">средств субсидии поступившей в </w:t>
      </w:r>
      <w:r w:rsidR="00397137" w:rsidRPr="00E50D2F">
        <w:t xml:space="preserve">бюджет Воробьевского муниципального района </w:t>
      </w:r>
      <w:r w:rsidR="007451B5" w:rsidRPr="00E50D2F">
        <w:t xml:space="preserve">из бюджета </w:t>
      </w:r>
      <w:r w:rsidR="00397137" w:rsidRPr="00E50D2F">
        <w:t xml:space="preserve">Воронежской области на софинансирование реализации проектных решений «Капитальный ремонт гидротехнических сооружений пруда на балке </w:t>
      </w:r>
      <w:proofErr w:type="spellStart"/>
      <w:r w:rsidR="00397137" w:rsidRPr="00E50D2F">
        <w:t>Ломо</w:t>
      </w:r>
      <w:r w:rsidR="00397137" w:rsidRPr="00E50D2F">
        <w:t>в</w:t>
      </w:r>
      <w:r w:rsidR="00397137" w:rsidRPr="00E50D2F">
        <w:t>ская</w:t>
      </w:r>
      <w:proofErr w:type="spellEnd"/>
      <w:r w:rsidR="00397137" w:rsidRPr="00E50D2F">
        <w:t xml:space="preserve"> Березовского сельского поселения Воробьевского муниципального ра</w:t>
      </w:r>
      <w:r w:rsidR="00397137" w:rsidRPr="00E50D2F">
        <w:t>й</w:t>
      </w:r>
      <w:r w:rsidR="00397137" w:rsidRPr="00E50D2F">
        <w:t>она Воронежской области»</w:t>
      </w:r>
      <w:r w:rsidR="0008078C" w:rsidRPr="00E50D2F">
        <w:t xml:space="preserve"> на 2018 год</w:t>
      </w:r>
      <w:r w:rsidR="002D50CD" w:rsidRPr="00E50D2F">
        <w:t>.</w:t>
      </w:r>
    </w:p>
    <w:p w:rsidR="00D5662C" w:rsidRPr="00E50D2F" w:rsidRDefault="007451B5" w:rsidP="00E50D2F">
      <w:pPr>
        <w:spacing w:line="360" w:lineRule="auto"/>
        <w:ind w:firstLine="709"/>
        <w:jc w:val="both"/>
      </w:pPr>
      <w:r w:rsidRPr="00E50D2F">
        <w:rPr>
          <w:color w:val="000000"/>
          <w:spacing w:val="-1"/>
        </w:rPr>
        <w:t xml:space="preserve">2. </w:t>
      </w:r>
      <w:r w:rsidR="006C5366" w:rsidRPr="00E50D2F">
        <w:rPr>
          <w:color w:val="000000"/>
          <w:spacing w:val="-1"/>
        </w:rPr>
        <w:t xml:space="preserve">Определить </w:t>
      </w:r>
      <w:r w:rsidRPr="00E50D2F">
        <w:rPr>
          <w:color w:val="000000"/>
          <w:spacing w:val="-1"/>
        </w:rPr>
        <w:t>уполномоченным органом по расходованию средств су</w:t>
      </w:r>
      <w:r w:rsidRPr="00E50D2F">
        <w:rPr>
          <w:color w:val="000000"/>
          <w:spacing w:val="-1"/>
        </w:rPr>
        <w:t>б</w:t>
      </w:r>
      <w:r w:rsidRPr="00E50D2F">
        <w:rPr>
          <w:color w:val="000000"/>
          <w:spacing w:val="-1"/>
        </w:rPr>
        <w:t xml:space="preserve">сидии финансовый отдел </w:t>
      </w:r>
      <w:r w:rsidR="006C5366" w:rsidRPr="00E50D2F">
        <w:t>администрации Воробьевского муниципального района</w:t>
      </w:r>
      <w:r w:rsidR="002D50CD" w:rsidRPr="00E50D2F">
        <w:t xml:space="preserve"> (Шмыкова О.Т.)</w:t>
      </w:r>
      <w:r w:rsidR="00D5662C" w:rsidRPr="00E50D2F">
        <w:t>.</w:t>
      </w:r>
    </w:p>
    <w:p w:rsidR="002467F2" w:rsidRPr="00E50D2F" w:rsidRDefault="00B700BE" w:rsidP="00E50D2F">
      <w:pPr>
        <w:spacing w:line="360" w:lineRule="auto"/>
        <w:ind w:firstLine="720"/>
        <w:jc w:val="both"/>
      </w:pPr>
      <w:r w:rsidRPr="00E50D2F">
        <w:rPr>
          <w:color w:val="000000"/>
          <w:spacing w:val="2"/>
        </w:rPr>
        <w:t>3.</w:t>
      </w:r>
      <w:r w:rsidR="002D50CD" w:rsidRPr="00E50D2F">
        <w:rPr>
          <w:color w:val="000000"/>
          <w:spacing w:val="2"/>
        </w:rPr>
        <w:t xml:space="preserve"> </w:t>
      </w:r>
      <w:proofErr w:type="gramStart"/>
      <w:r w:rsidR="00E50D2F" w:rsidRPr="00E50D2F">
        <w:rPr>
          <w:color w:val="000000"/>
          <w:spacing w:val="2"/>
        </w:rPr>
        <w:t>Ф</w:t>
      </w:r>
      <w:r w:rsidR="007451B5" w:rsidRPr="00E50D2F">
        <w:rPr>
          <w:color w:val="000000"/>
          <w:spacing w:val="2"/>
        </w:rPr>
        <w:t>инансово</w:t>
      </w:r>
      <w:r w:rsidR="00E50D2F" w:rsidRPr="00E50D2F">
        <w:rPr>
          <w:color w:val="000000"/>
          <w:spacing w:val="2"/>
        </w:rPr>
        <w:t>му отделу</w:t>
      </w:r>
      <w:r w:rsidR="007451B5" w:rsidRPr="00E50D2F">
        <w:rPr>
          <w:color w:val="000000"/>
          <w:spacing w:val="2"/>
        </w:rPr>
        <w:t xml:space="preserve"> администрации Воробьевского муниципал</w:t>
      </w:r>
      <w:r w:rsidR="007451B5" w:rsidRPr="00E50D2F">
        <w:rPr>
          <w:color w:val="000000"/>
          <w:spacing w:val="2"/>
        </w:rPr>
        <w:t>ь</w:t>
      </w:r>
      <w:r w:rsidR="007451B5" w:rsidRPr="00E50D2F">
        <w:rPr>
          <w:color w:val="000000"/>
          <w:spacing w:val="2"/>
        </w:rPr>
        <w:t xml:space="preserve">ного района </w:t>
      </w:r>
      <w:r w:rsidR="00E50D2F" w:rsidRPr="00E50D2F">
        <w:rPr>
          <w:color w:val="000000"/>
          <w:spacing w:val="2"/>
        </w:rPr>
        <w:t>(</w:t>
      </w:r>
      <w:r w:rsidR="007451B5" w:rsidRPr="00E50D2F">
        <w:rPr>
          <w:color w:val="000000"/>
          <w:spacing w:val="2"/>
        </w:rPr>
        <w:t>Шмыков</w:t>
      </w:r>
      <w:r w:rsidR="00E50D2F" w:rsidRPr="00E50D2F">
        <w:rPr>
          <w:color w:val="000000"/>
          <w:spacing w:val="2"/>
        </w:rPr>
        <w:t>а</w:t>
      </w:r>
      <w:r w:rsidR="007451B5" w:rsidRPr="00E50D2F">
        <w:rPr>
          <w:color w:val="000000"/>
          <w:spacing w:val="2"/>
        </w:rPr>
        <w:t xml:space="preserve"> О.Т.</w:t>
      </w:r>
      <w:r w:rsidR="00E50D2F" w:rsidRPr="00E50D2F">
        <w:rPr>
          <w:color w:val="000000"/>
          <w:spacing w:val="2"/>
        </w:rPr>
        <w:t>)</w:t>
      </w:r>
      <w:r w:rsidR="007451B5" w:rsidRPr="00E50D2F">
        <w:rPr>
          <w:color w:val="000000"/>
          <w:spacing w:val="2"/>
        </w:rPr>
        <w:t xml:space="preserve"> </w:t>
      </w:r>
      <w:r w:rsidR="00E50D2F" w:rsidRPr="00E50D2F">
        <w:rPr>
          <w:color w:val="000000"/>
          <w:spacing w:val="2"/>
        </w:rPr>
        <w:t xml:space="preserve">производить в соответствии с Порядком </w:t>
      </w:r>
      <w:r w:rsidR="00E50D2F" w:rsidRPr="00E50D2F">
        <w:rPr>
          <w:color w:val="000000"/>
          <w:spacing w:val="3"/>
        </w:rPr>
        <w:t>ра</w:t>
      </w:r>
      <w:r w:rsidR="00E50D2F" w:rsidRPr="00E50D2F">
        <w:rPr>
          <w:color w:val="000000"/>
          <w:spacing w:val="3"/>
        </w:rPr>
        <w:t>с</w:t>
      </w:r>
      <w:r w:rsidR="00E50D2F" w:rsidRPr="00E50D2F">
        <w:rPr>
          <w:color w:val="000000"/>
          <w:spacing w:val="3"/>
        </w:rPr>
        <w:t xml:space="preserve">ходования </w:t>
      </w:r>
      <w:r w:rsidR="00E50D2F" w:rsidRPr="00E50D2F">
        <w:t>средств субсидии поступившей в бюджет Воробьевского муниц</w:t>
      </w:r>
      <w:r w:rsidR="00E50D2F" w:rsidRPr="00E50D2F">
        <w:t>и</w:t>
      </w:r>
      <w:r w:rsidR="00E50D2F" w:rsidRPr="00E50D2F">
        <w:t>пального района из бюджета Воронежской области на софинансирование р</w:t>
      </w:r>
      <w:r w:rsidR="00E50D2F" w:rsidRPr="00E50D2F">
        <w:t>е</w:t>
      </w:r>
      <w:r w:rsidR="00E50D2F" w:rsidRPr="00E50D2F">
        <w:t>ализации проектных решений «Капитальный ремонт гидротехнических с</w:t>
      </w:r>
      <w:r w:rsidR="00E50D2F" w:rsidRPr="00E50D2F">
        <w:t>о</w:t>
      </w:r>
      <w:r w:rsidR="00E50D2F" w:rsidRPr="00E50D2F">
        <w:t xml:space="preserve">оружений пруда на балке </w:t>
      </w:r>
      <w:proofErr w:type="spellStart"/>
      <w:r w:rsidR="00E50D2F" w:rsidRPr="00E50D2F">
        <w:t>Ломовская</w:t>
      </w:r>
      <w:proofErr w:type="spellEnd"/>
      <w:r w:rsidR="00E50D2F" w:rsidRPr="00E50D2F">
        <w:t xml:space="preserve"> Березовского сельского поселения В</w:t>
      </w:r>
      <w:r w:rsidR="00E50D2F" w:rsidRPr="00E50D2F">
        <w:t>о</w:t>
      </w:r>
      <w:r w:rsidR="00E50D2F" w:rsidRPr="00E50D2F">
        <w:t>робьевского муниципального района Воронежской области» на 2018 год в</w:t>
      </w:r>
      <w:r w:rsidR="00E50D2F" w:rsidRPr="00E50D2F">
        <w:t>ы</w:t>
      </w:r>
      <w:r w:rsidR="00E50D2F" w:rsidRPr="00E50D2F">
        <w:t xml:space="preserve">платы </w:t>
      </w:r>
      <w:r w:rsidR="002467F2" w:rsidRPr="00E50D2F">
        <w:rPr>
          <w:color w:val="000000"/>
          <w:spacing w:val="3"/>
        </w:rPr>
        <w:t xml:space="preserve">Березовскому сельскому поселению на </w:t>
      </w:r>
      <w:r w:rsidR="00E50D2F" w:rsidRPr="00E50D2F">
        <w:rPr>
          <w:color w:val="000000"/>
          <w:spacing w:val="3"/>
        </w:rPr>
        <w:t xml:space="preserve">капитальный ремонт </w:t>
      </w:r>
      <w:r w:rsidR="00E50D2F" w:rsidRPr="00E50D2F">
        <w:t>гидр</w:t>
      </w:r>
      <w:r w:rsidR="00E50D2F" w:rsidRPr="00E50D2F">
        <w:t>о</w:t>
      </w:r>
      <w:r w:rsidR="00E50D2F" w:rsidRPr="00E50D2F">
        <w:t>технических сооружений</w:t>
      </w:r>
      <w:proofErr w:type="gramEnd"/>
      <w:r w:rsidR="00E50D2F" w:rsidRPr="00E50D2F">
        <w:t xml:space="preserve"> пруда на балке </w:t>
      </w:r>
      <w:proofErr w:type="spellStart"/>
      <w:r w:rsidR="00E50D2F" w:rsidRPr="00E50D2F">
        <w:t>Ломовская</w:t>
      </w:r>
      <w:proofErr w:type="spellEnd"/>
      <w:r w:rsidR="00E50D2F" w:rsidRPr="00E50D2F">
        <w:t xml:space="preserve"> Березовского сельского поселения Воробьевского муниципального района Воронежской области </w:t>
      </w:r>
      <w:r w:rsidR="002467F2" w:rsidRPr="00E50D2F">
        <w:t>в 2018 году</w:t>
      </w:r>
    </w:p>
    <w:p w:rsidR="00B700BE" w:rsidRPr="00E50D2F" w:rsidRDefault="001154AD" w:rsidP="00E50D2F">
      <w:pPr>
        <w:spacing w:line="360" w:lineRule="auto"/>
        <w:ind w:firstLine="709"/>
        <w:jc w:val="both"/>
        <w:rPr>
          <w:color w:val="000000"/>
          <w:spacing w:val="-1"/>
        </w:rPr>
      </w:pPr>
      <w:r w:rsidRPr="00E50D2F">
        <w:rPr>
          <w:color w:val="000000"/>
          <w:spacing w:val="2"/>
        </w:rPr>
        <w:t>4</w:t>
      </w:r>
      <w:r w:rsidR="007451B5" w:rsidRPr="00E50D2F">
        <w:rPr>
          <w:color w:val="000000"/>
          <w:spacing w:val="2"/>
        </w:rPr>
        <w:t>.</w:t>
      </w:r>
      <w:r w:rsidR="00B700BE" w:rsidRPr="00E50D2F">
        <w:rPr>
          <w:color w:val="000000"/>
          <w:spacing w:val="2"/>
        </w:rPr>
        <w:t xml:space="preserve"> </w:t>
      </w:r>
      <w:proofErr w:type="gramStart"/>
      <w:r w:rsidR="00B700BE" w:rsidRPr="00E50D2F">
        <w:rPr>
          <w:color w:val="000000"/>
          <w:spacing w:val="2"/>
        </w:rPr>
        <w:t>Контроль за</w:t>
      </w:r>
      <w:proofErr w:type="gramEnd"/>
      <w:r w:rsidR="00B700BE" w:rsidRPr="00E50D2F">
        <w:rPr>
          <w:color w:val="000000"/>
          <w:spacing w:val="2"/>
        </w:rPr>
        <w:t xml:space="preserve"> исполнением настоящего </w:t>
      </w:r>
      <w:r w:rsidR="00D5662C" w:rsidRPr="00E50D2F">
        <w:rPr>
          <w:color w:val="000000"/>
          <w:spacing w:val="2"/>
        </w:rPr>
        <w:t xml:space="preserve">постановления </w:t>
      </w:r>
      <w:r w:rsidR="00B700BE" w:rsidRPr="00E50D2F">
        <w:rPr>
          <w:color w:val="000000"/>
          <w:spacing w:val="2"/>
        </w:rPr>
        <w:t xml:space="preserve">возложить на заместителя главы </w:t>
      </w:r>
      <w:r w:rsidR="00B700BE" w:rsidRPr="00E50D2F">
        <w:rPr>
          <w:color w:val="000000"/>
          <w:spacing w:val="1"/>
        </w:rPr>
        <w:t>администрации муниципального райо</w:t>
      </w:r>
      <w:r w:rsidR="00D5662C" w:rsidRPr="00E50D2F">
        <w:rPr>
          <w:color w:val="000000"/>
          <w:spacing w:val="1"/>
        </w:rPr>
        <w:t>на - начальника о</w:t>
      </w:r>
      <w:r w:rsidR="00D5662C" w:rsidRPr="00E50D2F">
        <w:rPr>
          <w:color w:val="000000"/>
          <w:spacing w:val="1"/>
        </w:rPr>
        <w:t>т</w:t>
      </w:r>
      <w:r w:rsidR="00D5662C" w:rsidRPr="00E50D2F">
        <w:rPr>
          <w:color w:val="000000"/>
          <w:spacing w:val="1"/>
        </w:rPr>
        <w:t xml:space="preserve">дела </w:t>
      </w:r>
      <w:r w:rsidR="00B700BE" w:rsidRPr="00E50D2F">
        <w:rPr>
          <w:color w:val="000000"/>
          <w:spacing w:val="1"/>
        </w:rPr>
        <w:t xml:space="preserve"> </w:t>
      </w:r>
      <w:r w:rsidR="00D5662C" w:rsidRPr="00E50D2F">
        <w:rPr>
          <w:color w:val="000000"/>
          <w:spacing w:val="1"/>
        </w:rPr>
        <w:t>п</w:t>
      </w:r>
      <w:r w:rsidR="00D5662C" w:rsidRPr="00E50D2F">
        <w:t xml:space="preserve">о строительству, архитектуре, транспорту и ЖКХ </w:t>
      </w:r>
      <w:r w:rsidR="003C0B8D" w:rsidRPr="00E50D2F">
        <w:rPr>
          <w:color w:val="000000"/>
          <w:spacing w:val="1"/>
        </w:rPr>
        <w:t>Гриднева Д.Н.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591203" w:rsidRDefault="00591203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 xml:space="preserve">а </w:t>
      </w:r>
      <w:r w:rsidR="000A7333">
        <w:t xml:space="preserve">администрации </w:t>
      </w:r>
    </w:p>
    <w:p w:rsidR="005B7590" w:rsidRPr="005B7590" w:rsidRDefault="00FE3221" w:rsidP="00EE7B4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муниципального района                          </w:t>
      </w:r>
      <w:r w:rsidR="00591203">
        <w:tab/>
      </w:r>
      <w:r w:rsidR="00591203">
        <w:tab/>
      </w:r>
      <w:r w:rsidR="00591203">
        <w:tab/>
      </w:r>
      <w:proofErr w:type="spellStart"/>
      <w:r w:rsidR="00591203">
        <w:t>М.П.Гордиенко</w:t>
      </w:r>
      <w:proofErr w:type="spellEnd"/>
    </w:p>
    <w:p w:rsidR="00EE7B4E" w:rsidRDefault="00EE7B4E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</w:p>
    <w:p w:rsidR="000A7333" w:rsidRPr="00DC1C8B" w:rsidRDefault="000A7333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bookmarkStart w:id="0" w:name="_GoBack"/>
      <w:bookmarkEnd w:id="0"/>
      <w:r w:rsidRPr="00DC1C8B">
        <w:rPr>
          <w:sz w:val="27"/>
          <w:szCs w:val="27"/>
        </w:rPr>
        <w:lastRenderedPageBreak/>
        <w:t>Утвержден</w:t>
      </w:r>
    </w:p>
    <w:p w:rsidR="000A7333" w:rsidRPr="00DC1C8B" w:rsidRDefault="008615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>постановлением</w:t>
      </w:r>
      <w:r w:rsidR="000A7333" w:rsidRPr="00DC1C8B">
        <w:rPr>
          <w:sz w:val="27"/>
          <w:szCs w:val="27"/>
        </w:rPr>
        <w:t xml:space="preserve">  администрации</w:t>
      </w:r>
    </w:p>
    <w:p w:rsidR="000A7333" w:rsidRPr="00DC1C8B" w:rsidRDefault="00FE32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>Воробьевского муниципального района</w:t>
      </w:r>
    </w:p>
    <w:p w:rsidR="000A7333" w:rsidRPr="00DC1C8B" w:rsidRDefault="00AC7738" w:rsidP="001C46BA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 w:rsidRPr="00DC1C8B">
        <w:rPr>
          <w:sz w:val="27"/>
          <w:szCs w:val="27"/>
        </w:rPr>
        <w:t>от</w:t>
      </w:r>
      <w:r w:rsidR="001154AD">
        <w:rPr>
          <w:sz w:val="27"/>
          <w:szCs w:val="27"/>
        </w:rPr>
        <w:t xml:space="preserve"> </w:t>
      </w:r>
      <w:r w:rsidR="006301BA">
        <w:rPr>
          <w:sz w:val="27"/>
          <w:szCs w:val="27"/>
        </w:rPr>
        <w:t xml:space="preserve">03.12.2018 </w:t>
      </w:r>
      <w:r w:rsidRPr="00DC1C8B">
        <w:rPr>
          <w:sz w:val="27"/>
          <w:szCs w:val="27"/>
        </w:rPr>
        <w:t xml:space="preserve">г.  № </w:t>
      </w:r>
      <w:r w:rsidR="006301BA">
        <w:rPr>
          <w:sz w:val="27"/>
          <w:szCs w:val="27"/>
        </w:rPr>
        <w:t>631</w:t>
      </w:r>
    </w:p>
    <w:p w:rsidR="00E10E62" w:rsidRPr="00DC1C8B" w:rsidRDefault="00E10E62" w:rsidP="001C46BA">
      <w:pPr>
        <w:rPr>
          <w:sz w:val="27"/>
          <w:szCs w:val="27"/>
          <w:lang w:eastAsia="ar-SA"/>
        </w:rPr>
      </w:pPr>
    </w:p>
    <w:p w:rsidR="00E10E62" w:rsidRPr="00C047DC" w:rsidRDefault="00E10E62" w:rsidP="00C047DC">
      <w:pPr>
        <w:jc w:val="center"/>
        <w:rPr>
          <w:b/>
          <w:sz w:val="27"/>
          <w:szCs w:val="27"/>
        </w:rPr>
      </w:pPr>
      <w:r w:rsidRPr="00C047DC">
        <w:rPr>
          <w:b/>
          <w:color w:val="000000"/>
          <w:sz w:val="27"/>
          <w:szCs w:val="27"/>
        </w:rPr>
        <w:t>ПОРЯДОК</w:t>
      </w:r>
    </w:p>
    <w:p w:rsidR="0008078C" w:rsidRPr="00C047DC" w:rsidRDefault="0008078C" w:rsidP="00C047DC">
      <w:pPr>
        <w:autoSpaceDE w:val="0"/>
        <w:autoSpaceDN w:val="0"/>
        <w:adjustRightInd w:val="0"/>
        <w:jc w:val="center"/>
        <w:rPr>
          <w:b/>
        </w:rPr>
      </w:pPr>
      <w:r w:rsidRPr="00C047DC">
        <w:rPr>
          <w:b/>
          <w:color w:val="000000"/>
          <w:spacing w:val="3"/>
        </w:rPr>
        <w:t xml:space="preserve">расходования </w:t>
      </w:r>
      <w:r w:rsidRPr="00C047DC">
        <w:rPr>
          <w:b/>
        </w:rPr>
        <w:t>средств субсидии поступившей в</w:t>
      </w:r>
      <w:r w:rsidR="002467F2" w:rsidRPr="002467F2">
        <w:rPr>
          <w:b/>
        </w:rPr>
        <w:t xml:space="preserve"> бюджет Воробьевского муниципального  района из бюджета Воронежской области на софина</w:t>
      </w:r>
      <w:r w:rsidR="002467F2" w:rsidRPr="002467F2">
        <w:rPr>
          <w:b/>
        </w:rPr>
        <w:t>н</w:t>
      </w:r>
      <w:r w:rsidR="002467F2" w:rsidRPr="002467F2">
        <w:rPr>
          <w:b/>
        </w:rPr>
        <w:t>сирование реализации проектных решений «Капитальный ремонт ги</w:t>
      </w:r>
      <w:r w:rsidR="002467F2" w:rsidRPr="002467F2">
        <w:rPr>
          <w:b/>
        </w:rPr>
        <w:t>д</w:t>
      </w:r>
      <w:r w:rsidR="002467F2" w:rsidRPr="002467F2">
        <w:rPr>
          <w:b/>
        </w:rPr>
        <w:t xml:space="preserve">ротехнических сооружений пруда на балке </w:t>
      </w:r>
      <w:proofErr w:type="spellStart"/>
      <w:r w:rsidR="002467F2" w:rsidRPr="002467F2">
        <w:rPr>
          <w:b/>
        </w:rPr>
        <w:t>Ломовская</w:t>
      </w:r>
      <w:proofErr w:type="spellEnd"/>
      <w:r w:rsidR="002467F2" w:rsidRPr="002467F2">
        <w:rPr>
          <w:b/>
        </w:rPr>
        <w:t xml:space="preserve"> Березовского сельского поселения Воробьевского муниципального района Вороне</w:t>
      </w:r>
      <w:r w:rsidR="002467F2" w:rsidRPr="002467F2">
        <w:rPr>
          <w:b/>
        </w:rPr>
        <w:t>ж</w:t>
      </w:r>
      <w:r w:rsidR="002467F2" w:rsidRPr="002467F2">
        <w:rPr>
          <w:b/>
        </w:rPr>
        <w:t>ской области» на 2018 год</w:t>
      </w:r>
    </w:p>
    <w:p w:rsidR="0008078C" w:rsidRDefault="0008078C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  <w:sz w:val="27"/>
          <w:szCs w:val="27"/>
        </w:rPr>
      </w:pPr>
    </w:p>
    <w:p w:rsidR="002467F2" w:rsidRPr="00D36EB0" w:rsidRDefault="00E10E62" w:rsidP="00C169AD">
      <w:pPr>
        <w:ind w:firstLine="720"/>
        <w:jc w:val="both"/>
      </w:pPr>
      <w:r w:rsidRPr="00D36EB0">
        <w:rPr>
          <w:color w:val="000000"/>
          <w:spacing w:val="3"/>
        </w:rPr>
        <w:t xml:space="preserve">Настоящий Порядок определяет механизм расходования </w:t>
      </w:r>
      <w:r w:rsidR="00D5662C" w:rsidRPr="00D36EB0">
        <w:t xml:space="preserve">средств </w:t>
      </w:r>
      <w:r w:rsidR="004522DF" w:rsidRPr="00D36EB0">
        <w:t>в</w:t>
      </w:r>
      <w:r w:rsidR="004522DF" w:rsidRPr="00D36EB0">
        <w:t>ы</w:t>
      </w:r>
      <w:r w:rsidR="004522DF" w:rsidRPr="00D36EB0">
        <w:t>деленных из федерального, о</w:t>
      </w:r>
      <w:r w:rsidR="00C169AD" w:rsidRPr="00D36EB0">
        <w:t xml:space="preserve">бластного и местного бюджетов на </w:t>
      </w:r>
      <w:r w:rsidR="002467F2" w:rsidRPr="00D36EB0">
        <w:t>софинанс</w:t>
      </w:r>
      <w:r w:rsidR="002467F2" w:rsidRPr="00D36EB0">
        <w:t>и</w:t>
      </w:r>
      <w:r w:rsidR="002467F2" w:rsidRPr="00D36EB0">
        <w:t>рование реализации проектных решений «Капитальный ремонт гидротехн</w:t>
      </w:r>
      <w:r w:rsidR="002467F2" w:rsidRPr="00D36EB0">
        <w:t>и</w:t>
      </w:r>
      <w:r w:rsidR="002467F2" w:rsidRPr="00D36EB0">
        <w:t xml:space="preserve">ческих сооружений пруда на балке </w:t>
      </w:r>
      <w:proofErr w:type="spellStart"/>
      <w:r w:rsidR="002467F2" w:rsidRPr="00D36EB0">
        <w:t>Ломовская</w:t>
      </w:r>
      <w:proofErr w:type="spellEnd"/>
      <w:r w:rsidR="002467F2" w:rsidRPr="00D36EB0">
        <w:t xml:space="preserve"> Березовского сельского пос</w:t>
      </w:r>
      <w:r w:rsidR="002467F2" w:rsidRPr="00D36EB0">
        <w:t>е</w:t>
      </w:r>
      <w:r w:rsidR="002467F2" w:rsidRPr="00D36EB0">
        <w:t>ления Воробьевского муниципального района Воронежской области» на 2018 год</w:t>
      </w:r>
    </w:p>
    <w:p w:rsidR="001879F1" w:rsidRPr="00D36EB0" w:rsidRDefault="00E10E62" w:rsidP="00651C67">
      <w:pPr>
        <w:ind w:firstLine="720"/>
        <w:jc w:val="both"/>
        <w:rPr>
          <w:color w:val="000000"/>
          <w:spacing w:val="3"/>
        </w:rPr>
      </w:pPr>
      <w:r w:rsidRPr="00D36EB0">
        <w:rPr>
          <w:color w:val="000000"/>
          <w:spacing w:val="1"/>
        </w:rPr>
        <w:t>1</w:t>
      </w:r>
      <w:r w:rsidRPr="00D36EB0">
        <w:rPr>
          <w:color w:val="000000"/>
          <w:spacing w:val="3"/>
        </w:rPr>
        <w:t>.</w:t>
      </w:r>
      <w:r w:rsidR="001879F1" w:rsidRPr="00D36EB0">
        <w:rPr>
          <w:color w:val="000000"/>
          <w:spacing w:val="3"/>
        </w:rPr>
        <w:t xml:space="preserve"> Финансовый отдел администрации Воробьевского муниципального района (далее – Финансовый отдел) после получения выписки о зачислении предельных объемов финансирования на лицевой счет </w:t>
      </w:r>
      <w:r w:rsidR="009C683E" w:rsidRPr="00D36EB0">
        <w:rPr>
          <w:color w:val="000000"/>
          <w:spacing w:val="3"/>
        </w:rPr>
        <w:t>14312000</w:t>
      </w:r>
      <w:r w:rsidR="00572B44" w:rsidRPr="00D36EB0">
        <w:rPr>
          <w:color w:val="000000"/>
          <w:spacing w:val="3"/>
        </w:rPr>
        <w:t>080</w:t>
      </w:r>
      <w:r w:rsidR="001879F1" w:rsidRPr="00D36EB0">
        <w:rPr>
          <w:color w:val="000000"/>
          <w:spacing w:val="3"/>
        </w:rPr>
        <w:t xml:space="preserve"> бю</w:t>
      </w:r>
      <w:r w:rsidR="001879F1" w:rsidRPr="00D36EB0">
        <w:rPr>
          <w:color w:val="000000"/>
          <w:spacing w:val="3"/>
        </w:rPr>
        <w:t>д</w:t>
      </w:r>
      <w:r w:rsidR="001879F1" w:rsidRPr="00D36EB0">
        <w:rPr>
          <w:color w:val="000000"/>
          <w:spacing w:val="3"/>
        </w:rPr>
        <w:t>жета Воробьевского муниципального района, доводит вышеуказанные средства вместе со средствами местного бюджета расходными расписани</w:t>
      </w:r>
      <w:r w:rsidR="001879F1" w:rsidRPr="00D36EB0">
        <w:rPr>
          <w:color w:val="000000"/>
          <w:spacing w:val="3"/>
        </w:rPr>
        <w:t>я</w:t>
      </w:r>
      <w:r w:rsidR="001879F1" w:rsidRPr="00D36EB0">
        <w:rPr>
          <w:color w:val="000000"/>
          <w:spacing w:val="3"/>
        </w:rPr>
        <w:t>ми на лицевой счет</w:t>
      </w:r>
      <w:r w:rsidR="009C683E" w:rsidRPr="00D36EB0">
        <w:rPr>
          <w:color w:val="000000"/>
          <w:spacing w:val="3"/>
        </w:rPr>
        <w:t xml:space="preserve"> 033130</w:t>
      </w:r>
      <w:r w:rsidR="00A64CCD" w:rsidRPr="00D36EB0">
        <w:rPr>
          <w:color w:val="000000"/>
          <w:spacing w:val="3"/>
        </w:rPr>
        <w:t>01570</w:t>
      </w:r>
      <w:r w:rsidR="009C683E" w:rsidRPr="00D36EB0">
        <w:rPr>
          <w:color w:val="000000"/>
          <w:spacing w:val="3"/>
        </w:rPr>
        <w:t>.</w:t>
      </w:r>
      <w:r w:rsidR="001879F1" w:rsidRPr="00D36EB0">
        <w:rPr>
          <w:color w:val="000000"/>
          <w:spacing w:val="3"/>
        </w:rPr>
        <w:t xml:space="preserve"> </w:t>
      </w:r>
    </w:p>
    <w:p w:rsidR="001879F1" w:rsidRPr="00D36EB0" w:rsidRDefault="001879F1" w:rsidP="00651C67">
      <w:pPr>
        <w:ind w:firstLine="720"/>
        <w:jc w:val="both"/>
      </w:pPr>
      <w:r w:rsidRPr="00D36EB0">
        <w:rPr>
          <w:color w:val="000000"/>
          <w:spacing w:val="3"/>
        </w:rPr>
        <w:t>2. Средства федерального и областного бюджетов отражаются в д</w:t>
      </w:r>
      <w:r w:rsidRPr="00D36EB0">
        <w:rPr>
          <w:color w:val="000000"/>
          <w:spacing w:val="3"/>
        </w:rPr>
        <w:t>о</w:t>
      </w:r>
      <w:r w:rsidR="004522DF" w:rsidRPr="00D36EB0">
        <w:rPr>
          <w:color w:val="000000"/>
          <w:spacing w:val="3"/>
        </w:rPr>
        <w:t xml:space="preserve">ходах </w:t>
      </w:r>
      <w:r w:rsidRPr="00D36EB0">
        <w:rPr>
          <w:color w:val="000000"/>
          <w:spacing w:val="3"/>
        </w:rPr>
        <w:t xml:space="preserve">местного бюджета по кодам классификации доходов бюджетов </w:t>
      </w:r>
      <w:r w:rsidRPr="00D36EB0">
        <w:t>Ро</w:t>
      </w:r>
      <w:r w:rsidRPr="00D36EB0">
        <w:t>с</w:t>
      </w:r>
      <w:r w:rsidRPr="00D36EB0">
        <w:t xml:space="preserve">сийской Федерации </w:t>
      </w:r>
      <w:r w:rsidR="009C683E" w:rsidRPr="00D36EB0">
        <w:t>«927</w:t>
      </w:r>
      <w:r w:rsidR="00572B44" w:rsidRPr="00D36EB0">
        <w:t>2022</w:t>
      </w:r>
      <w:r w:rsidR="00591203" w:rsidRPr="00D36EB0">
        <w:t>005105</w:t>
      </w:r>
      <w:r w:rsidR="00572B44" w:rsidRPr="00D36EB0">
        <w:t>0000151</w:t>
      </w:r>
      <w:r w:rsidR="009C683E" w:rsidRPr="00D36EB0">
        <w:t>»</w:t>
      </w:r>
      <w:r w:rsidRPr="00D36EB0">
        <w:t xml:space="preserve"> код цели:</w:t>
      </w:r>
      <w:r w:rsidR="009C683E" w:rsidRPr="00D36EB0">
        <w:t xml:space="preserve"> «18-</w:t>
      </w:r>
      <w:r w:rsidR="00F61BB9">
        <w:t>В</w:t>
      </w:r>
      <w:r w:rsidR="00591203" w:rsidRPr="00D36EB0">
        <w:t>17</w:t>
      </w:r>
      <w:r w:rsidR="000C27D3">
        <w:t>-00002</w:t>
      </w:r>
      <w:r w:rsidR="009C683E" w:rsidRPr="00D36EB0">
        <w:t>».</w:t>
      </w:r>
    </w:p>
    <w:p w:rsidR="0008078C" w:rsidRPr="00D36EB0" w:rsidRDefault="001879F1" w:rsidP="00E50D2F">
      <w:pPr>
        <w:ind w:firstLine="720"/>
        <w:jc w:val="both"/>
      </w:pPr>
      <w:r w:rsidRPr="00D36EB0">
        <w:t xml:space="preserve">3. </w:t>
      </w:r>
      <w:r w:rsidR="004522DF" w:rsidRPr="00D36EB0">
        <w:t xml:space="preserve">Финансовый отдел </w:t>
      </w:r>
      <w:r w:rsidRPr="00D36EB0">
        <w:t xml:space="preserve">с лицевого счета </w:t>
      </w:r>
      <w:r w:rsidR="00A64CCD" w:rsidRPr="00D36EB0">
        <w:rPr>
          <w:color w:val="000000"/>
          <w:spacing w:val="3"/>
        </w:rPr>
        <w:t>03313001570</w:t>
      </w:r>
      <w:r w:rsidRPr="00D36EB0">
        <w:t xml:space="preserve">, </w:t>
      </w:r>
      <w:r w:rsidRPr="00D36EB0">
        <w:rPr>
          <w:color w:val="000000"/>
          <w:spacing w:val="3"/>
        </w:rPr>
        <w:t>открыт</w:t>
      </w:r>
      <w:r w:rsidR="009C683E" w:rsidRPr="00D36EB0">
        <w:rPr>
          <w:color w:val="000000"/>
          <w:spacing w:val="3"/>
        </w:rPr>
        <w:t>ого</w:t>
      </w:r>
      <w:r w:rsidRPr="00D36EB0">
        <w:rPr>
          <w:color w:val="000000"/>
          <w:spacing w:val="3"/>
        </w:rPr>
        <w:t xml:space="preserve"> в УФК по Воронежской области</w:t>
      </w:r>
      <w:r w:rsidR="00BC6662" w:rsidRPr="00D36EB0">
        <w:rPr>
          <w:color w:val="000000"/>
          <w:spacing w:val="3"/>
        </w:rPr>
        <w:t xml:space="preserve">, заявкой на кассовый расход перечисляет средства </w:t>
      </w:r>
      <w:r w:rsidR="00DC1C8B" w:rsidRPr="00D36EB0">
        <w:rPr>
          <w:color w:val="000000"/>
          <w:spacing w:val="3"/>
        </w:rPr>
        <w:t xml:space="preserve">в форме иных межбюджетных трансфертов в размере 100% в </w:t>
      </w:r>
      <w:r w:rsidR="004522DF" w:rsidRPr="00D36EB0">
        <w:rPr>
          <w:color w:val="000000"/>
          <w:spacing w:val="3"/>
        </w:rPr>
        <w:t xml:space="preserve">бюджет </w:t>
      </w:r>
      <w:r w:rsidR="002467F2" w:rsidRPr="00D36EB0">
        <w:rPr>
          <w:color w:val="000000"/>
          <w:spacing w:val="3"/>
        </w:rPr>
        <w:t>Бер</w:t>
      </w:r>
      <w:r w:rsidR="002467F2" w:rsidRPr="00D36EB0">
        <w:rPr>
          <w:color w:val="000000"/>
          <w:spacing w:val="3"/>
        </w:rPr>
        <w:t>е</w:t>
      </w:r>
      <w:r w:rsidR="002467F2" w:rsidRPr="00D36EB0">
        <w:rPr>
          <w:color w:val="000000"/>
          <w:spacing w:val="3"/>
        </w:rPr>
        <w:t xml:space="preserve">зовского </w:t>
      </w:r>
      <w:r w:rsidR="00DC1C8B" w:rsidRPr="00D36EB0">
        <w:rPr>
          <w:color w:val="000000"/>
          <w:spacing w:val="3"/>
        </w:rPr>
        <w:t>сельского поселения</w:t>
      </w:r>
      <w:r w:rsidR="0008078C" w:rsidRPr="00D36EB0">
        <w:rPr>
          <w:color w:val="000000"/>
          <w:spacing w:val="3"/>
        </w:rPr>
        <w:t xml:space="preserve"> на </w:t>
      </w:r>
      <w:r w:rsidR="002467F2" w:rsidRPr="00D36EB0">
        <w:rPr>
          <w:color w:val="000000"/>
          <w:spacing w:val="3"/>
        </w:rPr>
        <w:t xml:space="preserve">капитальный ремонт </w:t>
      </w:r>
      <w:r w:rsidR="002467F2" w:rsidRPr="00D36EB0">
        <w:t xml:space="preserve">гидротехнических сооружений пруда на балке </w:t>
      </w:r>
      <w:proofErr w:type="spellStart"/>
      <w:r w:rsidR="002467F2" w:rsidRPr="00D36EB0">
        <w:t>Ломовская</w:t>
      </w:r>
      <w:proofErr w:type="spellEnd"/>
      <w:r w:rsidR="002467F2" w:rsidRPr="00D36EB0">
        <w:t xml:space="preserve"> Березовского сельского поселения Воробьевского муниципального района Воронежской области</w:t>
      </w:r>
      <w:r w:rsidR="00FD1BBC" w:rsidRPr="00D36EB0">
        <w:t>:</w:t>
      </w:r>
    </w:p>
    <w:tbl>
      <w:tblPr>
        <w:tblStyle w:val="a5"/>
        <w:tblW w:w="9712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276"/>
        <w:gridCol w:w="1701"/>
        <w:gridCol w:w="1807"/>
      </w:tblGrid>
      <w:tr w:rsidR="00DD7FD3" w:rsidRPr="002A5CE4" w:rsidTr="00DD7FD3">
        <w:tc>
          <w:tcPr>
            <w:tcW w:w="1101" w:type="dxa"/>
            <w:vMerge w:val="restart"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Наимен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о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вание сельского посел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е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ния</w:t>
            </w:r>
          </w:p>
        </w:tc>
        <w:tc>
          <w:tcPr>
            <w:tcW w:w="3827" w:type="dxa"/>
            <w:vMerge w:val="restart"/>
          </w:tcPr>
          <w:p w:rsidR="00DD7FD3" w:rsidRPr="002A5CE4" w:rsidRDefault="00DD7FD3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Наименование</w:t>
            </w:r>
          </w:p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мероприятия</w:t>
            </w:r>
          </w:p>
        </w:tc>
        <w:tc>
          <w:tcPr>
            <w:tcW w:w="4784" w:type="dxa"/>
            <w:gridSpan w:val="3"/>
          </w:tcPr>
          <w:p w:rsidR="00DD7FD3" w:rsidRPr="002A5CE4" w:rsidRDefault="00DD7FD3" w:rsidP="00B615AF">
            <w:pPr>
              <w:jc w:val="center"/>
              <w:rPr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Объем финансирования, рублей</w:t>
            </w:r>
          </w:p>
        </w:tc>
      </w:tr>
      <w:tr w:rsidR="00DD7FD3" w:rsidRPr="002A5CE4" w:rsidTr="00DD7FD3">
        <w:tc>
          <w:tcPr>
            <w:tcW w:w="1101" w:type="dxa"/>
            <w:vMerge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Всего</w:t>
            </w:r>
          </w:p>
        </w:tc>
        <w:tc>
          <w:tcPr>
            <w:tcW w:w="3508" w:type="dxa"/>
            <w:gridSpan w:val="2"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в том числе</w:t>
            </w:r>
          </w:p>
        </w:tc>
      </w:tr>
      <w:tr w:rsidR="00DD7FD3" w:rsidRPr="002A5CE4" w:rsidTr="00DD7FD3">
        <w:tc>
          <w:tcPr>
            <w:tcW w:w="1101" w:type="dxa"/>
            <w:vMerge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7FD3" w:rsidRPr="002A5CE4" w:rsidRDefault="00DD7FD3" w:rsidP="00986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7FD3" w:rsidRPr="002A5CE4" w:rsidRDefault="00DD7FD3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>за счет средств субсидии из бюджета суб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ъ</w:t>
            </w:r>
            <w:r w:rsidRPr="002A5CE4">
              <w:rPr>
                <w:color w:val="000000"/>
                <w:spacing w:val="3"/>
                <w:sz w:val="20"/>
                <w:szCs w:val="20"/>
              </w:rPr>
              <w:t>екта РФ</w:t>
            </w:r>
          </w:p>
        </w:tc>
        <w:tc>
          <w:tcPr>
            <w:tcW w:w="1807" w:type="dxa"/>
          </w:tcPr>
          <w:p w:rsidR="00DD7FD3" w:rsidRPr="002A5CE4" w:rsidRDefault="00DD7FD3" w:rsidP="00986A91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2A5CE4">
              <w:rPr>
                <w:color w:val="000000"/>
                <w:spacing w:val="3"/>
                <w:sz w:val="20"/>
                <w:szCs w:val="20"/>
              </w:rPr>
              <w:t xml:space="preserve">местный бюджет Воробьевского муниципального района </w:t>
            </w:r>
          </w:p>
        </w:tc>
      </w:tr>
      <w:tr w:rsidR="00DD7FD3" w:rsidRPr="002A5CE4" w:rsidTr="00DD7FD3">
        <w:tc>
          <w:tcPr>
            <w:tcW w:w="1101" w:type="dxa"/>
          </w:tcPr>
          <w:p w:rsidR="00DD7FD3" w:rsidRPr="002A5CE4" w:rsidRDefault="00E50D2F" w:rsidP="00E50D2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Березо</w:t>
            </w:r>
            <w:r>
              <w:rPr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color w:val="000000"/>
                <w:spacing w:val="3"/>
                <w:sz w:val="20"/>
                <w:szCs w:val="20"/>
              </w:rPr>
              <w:t>ское</w:t>
            </w:r>
          </w:p>
        </w:tc>
        <w:tc>
          <w:tcPr>
            <w:tcW w:w="3827" w:type="dxa"/>
          </w:tcPr>
          <w:p w:rsidR="00DD7FD3" w:rsidRPr="002A5CE4" w:rsidRDefault="00E50D2F" w:rsidP="00E50D2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sz w:val="21"/>
                <w:szCs w:val="21"/>
              </w:rPr>
              <w:t>Капитальный ремонт гидротехнических сооружений, находящихся в собстве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ности субъектов Российской Федер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ции, муниципальной собственности, капитальный ремонт и ликвидация бе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хозяйных гидротехнических сооруж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ний</w:t>
            </w:r>
          </w:p>
        </w:tc>
        <w:tc>
          <w:tcPr>
            <w:tcW w:w="1276" w:type="dxa"/>
          </w:tcPr>
          <w:p w:rsidR="00DD7FD3" w:rsidRPr="002A5CE4" w:rsidRDefault="00E50D2F" w:rsidP="00C26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3 500 000,00</w:t>
            </w:r>
          </w:p>
        </w:tc>
        <w:tc>
          <w:tcPr>
            <w:tcW w:w="1701" w:type="dxa"/>
          </w:tcPr>
          <w:p w:rsidR="00DD7FD3" w:rsidRPr="002A5CE4" w:rsidRDefault="00E50D2F" w:rsidP="00C26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3 494 000,00</w:t>
            </w:r>
          </w:p>
        </w:tc>
        <w:tc>
          <w:tcPr>
            <w:tcW w:w="1807" w:type="dxa"/>
          </w:tcPr>
          <w:p w:rsidR="00DD7FD3" w:rsidRPr="002A5CE4" w:rsidRDefault="00E50D2F" w:rsidP="00C262F2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6 000,00</w:t>
            </w:r>
          </w:p>
        </w:tc>
      </w:tr>
    </w:tbl>
    <w:p w:rsidR="00986A91" w:rsidRPr="002A5CE4" w:rsidRDefault="00986A91" w:rsidP="00651C67">
      <w:pPr>
        <w:ind w:firstLine="720"/>
        <w:jc w:val="both"/>
        <w:rPr>
          <w:color w:val="000000"/>
          <w:spacing w:val="3"/>
        </w:rPr>
      </w:pPr>
    </w:p>
    <w:p w:rsidR="00650472" w:rsidRPr="002A5CE4" w:rsidRDefault="00F370CD" w:rsidP="002A5CE4">
      <w:pPr>
        <w:ind w:firstLine="720"/>
        <w:jc w:val="both"/>
      </w:pPr>
      <w:r w:rsidRPr="002A5CE4">
        <w:rPr>
          <w:color w:val="000000"/>
          <w:spacing w:val="3"/>
        </w:rPr>
        <w:t xml:space="preserve">4. Расходование средств осуществляется по </w:t>
      </w:r>
      <w:r w:rsidR="002D50CD" w:rsidRPr="002A5CE4">
        <w:rPr>
          <w:color w:val="000000"/>
          <w:spacing w:val="3"/>
        </w:rPr>
        <w:t>коду</w:t>
      </w:r>
      <w:r w:rsidRPr="002A5CE4">
        <w:t xml:space="preserve"> «927</w:t>
      </w:r>
      <w:r w:rsidR="00591203">
        <w:t>040610202</w:t>
      </w:r>
      <w:r w:rsidR="00591203">
        <w:rPr>
          <w:lang w:val="en-US"/>
        </w:rPr>
        <w:t>L</w:t>
      </w:r>
      <w:r w:rsidR="00591203" w:rsidRPr="00D36EB0">
        <w:t>016054</w:t>
      </w:r>
      <w:r w:rsidR="002A5CE4" w:rsidRPr="002A5CE4">
        <w:t xml:space="preserve">0» </w:t>
      </w:r>
      <w:r w:rsidR="002D50CD" w:rsidRPr="002A5CE4">
        <w:t>код цели: «18-</w:t>
      </w:r>
      <w:r w:rsidR="00F61BB9">
        <w:t>В</w:t>
      </w:r>
      <w:r w:rsidR="00591203">
        <w:t>17</w:t>
      </w:r>
      <w:r w:rsidR="000C27D3">
        <w:t>-00002»</w:t>
      </w:r>
      <w:r w:rsidRPr="002A5CE4">
        <w:t>.</w:t>
      </w:r>
    </w:p>
    <w:sectPr w:rsidR="00650472" w:rsidRPr="002A5CE4" w:rsidSect="00EA1EB5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012"/>
    <w:rsid w:val="000058DA"/>
    <w:rsid w:val="00005D7B"/>
    <w:rsid w:val="000077A2"/>
    <w:rsid w:val="00012099"/>
    <w:rsid w:val="0005426F"/>
    <w:rsid w:val="00061D77"/>
    <w:rsid w:val="00066916"/>
    <w:rsid w:val="0008078C"/>
    <w:rsid w:val="00081180"/>
    <w:rsid w:val="00092535"/>
    <w:rsid w:val="000A3F6A"/>
    <w:rsid w:val="000A43A4"/>
    <w:rsid w:val="000A7333"/>
    <w:rsid w:val="000C1D2E"/>
    <w:rsid w:val="000C2671"/>
    <w:rsid w:val="000C27D3"/>
    <w:rsid w:val="000C78B7"/>
    <w:rsid w:val="000D670F"/>
    <w:rsid w:val="000D7F8B"/>
    <w:rsid w:val="000E045E"/>
    <w:rsid w:val="000F0FF4"/>
    <w:rsid w:val="00103FF3"/>
    <w:rsid w:val="0010528C"/>
    <w:rsid w:val="001154AD"/>
    <w:rsid w:val="00120B41"/>
    <w:rsid w:val="001227F6"/>
    <w:rsid w:val="00125EED"/>
    <w:rsid w:val="00136D8D"/>
    <w:rsid w:val="00137047"/>
    <w:rsid w:val="00146BB1"/>
    <w:rsid w:val="00160A33"/>
    <w:rsid w:val="00162494"/>
    <w:rsid w:val="0016464D"/>
    <w:rsid w:val="0017330A"/>
    <w:rsid w:val="001875CD"/>
    <w:rsid w:val="001879F1"/>
    <w:rsid w:val="001B63E3"/>
    <w:rsid w:val="001B7251"/>
    <w:rsid w:val="001B779C"/>
    <w:rsid w:val="001B7E5C"/>
    <w:rsid w:val="001C46BA"/>
    <w:rsid w:val="001D3B5A"/>
    <w:rsid w:val="001E2F8D"/>
    <w:rsid w:val="001E3D3C"/>
    <w:rsid w:val="001F2487"/>
    <w:rsid w:val="002039F6"/>
    <w:rsid w:val="00213E34"/>
    <w:rsid w:val="00244CE7"/>
    <w:rsid w:val="002467F2"/>
    <w:rsid w:val="0025036D"/>
    <w:rsid w:val="00250F69"/>
    <w:rsid w:val="0028218F"/>
    <w:rsid w:val="00287ADF"/>
    <w:rsid w:val="002A559D"/>
    <w:rsid w:val="002A5CE4"/>
    <w:rsid w:val="002C0DEA"/>
    <w:rsid w:val="002D50CD"/>
    <w:rsid w:val="002D5D83"/>
    <w:rsid w:val="002F5966"/>
    <w:rsid w:val="00302F41"/>
    <w:rsid w:val="00307BB9"/>
    <w:rsid w:val="00323FB5"/>
    <w:rsid w:val="003253F2"/>
    <w:rsid w:val="003267D0"/>
    <w:rsid w:val="0033395D"/>
    <w:rsid w:val="00336648"/>
    <w:rsid w:val="00342825"/>
    <w:rsid w:val="00356EC8"/>
    <w:rsid w:val="00364243"/>
    <w:rsid w:val="00380746"/>
    <w:rsid w:val="00382B0F"/>
    <w:rsid w:val="00385E0C"/>
    <w:rsid w:val="003935F4"/>
    <w:rsid w:val="00393A4D"/>
    <w:rsid w:val="00397137"/>
    <w:rsid w:val="003A0174"/>
    <w:rsid w:val="003B1E4D"/>
    <w:rsid w:val="003C0B8D"/>
    <w:rsid w:val="003C2FF4"/>
    <w:rsid w:val="003C3421"/>
    <w:rsid w:val="003D72E8"/>
    <w:rsid w:val="003E119F"/>
    <w:rsid w:val="00404CC7"/>
    <w:rsid w:val="0041426D"/>
    <w:rsid w:val="00435650"/>
    <w:rsid w:val="0043722E"/>
    <w:rsid w:val="004522DF"/>
    <w:rsid w:val="00460CD7"/>
    <w:rsid w:val="00472B26"/>
    <w:rsid w:val="004732F1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E4D86"/>
    <w:rsid w:val="00514173"/>
    <w:rsid w:val="0051618E"/>
    <w:rsid w:val="0053151A"/>
    <w:rsid w:val="00533FFD"/>
    <w:rsid w:val="00536FE3"/>
    <w:rsid w:val="00545212"/>
    <w:rsid w:val="00556DBB"/>
    <w:rsid w:val="0055784F"/>
    <w:rsid w:val="00563F76"/>
    <w:rsid w:val="00565730"/>
    <w:rsid w:val="00572B44"/>
    <w:rsid w:val="00591203"/>
    <w:rsid w:val="00593437"/>
    <w:rsid w:val="0059760B"/>
    <w:rsid w:val="005B09B3"/>
    <w:rsid w:val="005B7590"/>
    <w:rsid w:val="005D227F"/>
    <w:rsid w:val="005D2A37"/>
    <w:rsid w:val="005F525C"/>
    <w:rsid w:val="005F57F9"/>
    <w:rsid w:val="006227D0"/>
    <w:rsid w:val="006301BA"/>
    <w:rsid w:val="00650472"/>
    <w:rsid w:val="006512C1"/>
    <w:rsid w:val="00651C67"/>
    <w:rsid w:val="006571E1"/>
    <w:rsid w:val="006608FA"/>
    <w:rsid w:val="00667F83"/>
    <w:rsid w:val="006807AC"/>
    <w:rsid w:val="00683B19"/>
    <w:rsid w:val="006872A6"/>
    <w:rsid w:val="006A3CFF"/>
    <w:rsid w:val="006B477C"/>
    <w:rsid w:val="006C5366"/>
    <w:rsid w:val="006E60C2"/>
    <w:rsid w:val="006F174B"/>
    <w:rsid w:val="00717D73"/>
    <w:rsid w:val="007217A9"/>
    <w:rsid w:val="007265E1"/>
    <w:rsid w:val="007451B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3188B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D3AB7"/>
    <w:rsid w:val="008E5F68"/>
    <w:rsid w:val="008F3FFE"/>
    <w:rsid w:val="00900EC5"/>
    <w:rsid w:val="00904773"/>
    <w:rsid w:val="009124E8"/>
    <w:rsid w:val="00936420"/>
    <w:rsid w:val="00945DA8"/>
    <w:rsid w:val="00953599"/>
    <w:rsid w:val="00974B73"/>
    <w:rsid w:val="00986A91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64CCD"/>
    <w:rsid w:val="00A812EF"/>
    <w:rsid w:val="00A9184A"/>
    <w:rsid w:val="00A920C4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AAC"/>
    <w:rsid w:val="00AF53F2"/>
    <w:rsid w:val="00B04E18"/>
    <w:rsid w:val="00B2150E"/>
    <w:rsid w:val="00B31F08"/>
    <w:rsid w:val="00B320FA"/>
    <w:rsid w:val="00B337A5"/>
    <w:rsid w:val="00B51221"/>
    <w:rsid w:val="00B54B85"/>
    <w:rsid w:val="00B615AF"/>
    <w:rsid w:val="00B61668"/>
    <w:rsid w:val="00B64C09"/>
    <w:rsid w:val="00B700BE"/>
    <w:rsid w:val="00B80312"/>
    <w:rsid w:val="00B81AE2"/>
    <w:rsid w:val="00B84DC9"/>
    <w:rsid w:val="00B85CED"/>
    <w:rsid w:val="00B86C24"/>
    <w:rsid w:val="00B879C8"/>
    <w:rsid w:val="00BA07DE"/>
    <w:rsid w:val="00BA1D5D"/>
    <w:rsid w:val="00BC14A8"/>
    <w:rsid w:val="00BC6662"/>
    <w:rsid w:val="00BC77F8"/>
    <w:rsid w:val="00BD52CD"/>
    <w:rsid w:val="00BF1A23"/>
    <w:rsid w:val="00BF58A1"/>
    <w:rsid w:val="00C047DC"/>
    <w:rsid w:val="00C169AD"/>
    <w:rsid w:val="00C2269D"/>
    <w:rsid w:val="00C262F2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5312"/>
    <w:rsid w:val="00CC1DD7"/>
    <w:rsid w:val="00CC7059"/>
    <w:rsid w:val="00CD19C2"/>
    <w:rsid w:val="00CE0098"/>
    <w:rsid w:val="00CE41ED"/>
    <w:rsid w:val="00CF6303"/>
    <w:rsid w:val="00D17AEB"/>
    <w:rsid w:val="00D34269"/>
    <w:rsid w:val="00D36EB0"/>
    <w:rsid w:val="00D4189A"/>
    <w:rsid w:val="00D5409D"/>
    <w:rsid w:val="00D5662C"/>
    <w:rsid w:val="00D57D50"/>
    <w:rsid w:val="00D61895"/>
    <w:rsid w:val="00D70E5B"/>
    <w:rsid w:val="00D731E6"/>
    <w:rsid w:val="00D73C80"/>
    <w:rsid w:val="00D83920"/>
    <w:rsid w:val="00D856C8"/>
    <w:rsid w:val="00D86213"/>
    <w:rsid w:val="00DA35BC"/>
    <w:rsid w:val="00DA68C7"/>
    <w:rsid w:val="00DC0DAC"/>
    <w:rsid w:val="00DC1C8B"/>
    <w:rsid w:val="00DD1C8E"/>
    <w:rsid w:val="00DD1C9D"/>
    <w:rsid w:val="00DD6FF3"/>
    <w:rsid w:val="00DD7FD3"/>
    <w:rsid w:val="00DF03FF"/>
    <w:rsid w:val="00DF669B"/>
    <w:rsid w:val="00E031DD"/>
    <w:rsid w:val="00E10E62"/>
    <w:rsid w:val="00E1270D"/>
    <w:rsid w:val="00E1683D"/>
    <w:rsid w:val="00E265F1"/>
    <w:rsid w:val="00E276C7"/>
    <w:rsid w:val="00E42E88"/>
    <w:rsid w:val="00E45783"/>
    <w:rsid w:val="00E50D2F"/>
    <w:rsid w:val="00E530A8"/>
    <w:rsid w:val="00E54FE6"/>
    <w:rsid w:val="00E644BE"/>
    <w:rsid w:val="00E76F0F"/>
    <w:rsid w:val="00E94A5A"/>
    <w:rsid w:val="00E966DC"/>
    <w:rsid w:val="00EA1EB5"/>
    <w:rsid w:val="00EA567F"/>
    <w:rsid w:val="00EA5B05"/>
    <w:rsid w:val="00EC157B"/>
    <w:rsid w:val="00EC1692"/>
    <w:rsid w:val="00EC65FA"/>
    <w:rsid w:val="00ED080A"/>
    <w:rsid w:val="00ED0DBE"/>
    <w:rsid w:val="00ED2176"/>
    <w:rsid w:val="00EE69C6"/>
    <w:rsid w:val="00EE7B4E"/>
    <w:rsid w:val="00F021AE"/>
    <w:rsid w:val="00F071AE"/>
    <w:rsid w:val="00F24F29"/>
    <w:rsid w:val="00F3257C"/>
    <w:rsid w:val="00F36B0F"/>
    <w:rsid w:val="00F370CD"/>
    <w:rsid w:val="00F51B2C"/>
    <w:rsid w:val="00F61BB9"/>
    <w:rsid w:val="00F65F10"/>
    <w:rsid w:val="00F7278B"/>
    <w:rsid w:val="00F912CC"/>
    <w:rsid w:val="00F94024"/>
    <w:rsid w:val="00FC0378"/>
    <w:rsid w:val="00FC49D1"/>
    <w:rsid w:val="00FD1BBC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EBB3-4869-4120-A003-A7FB0A2C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658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5782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11</cp:revision>
  <cp:lastPrinted>2018-12-04T11:16:00Z</cp:lastPrinted>
  <dcterms:created xsi:type="dcterms:W3CDTF">2018-10-17T05:54:00Z</dcterms:created>
  <dcterms:modified xsi:type="dcterms:W3CDTF">2019-01-17T05:49:00Z</dcterms:modified>
</cp:coreProperties>
</file>