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0443" w:rsidRDefault="006D0443" w:rsidP="006D0443">
      <w:r>
        <w:t>Статистические данные</w:t>
      </w:r>
    </w:p>
    <w:p w:rsidR="006D0443" w:rsidRDefault="006D0443" w:rsidP="006D0443">
      <w:r>
        <w:t>о работе с обращениями граждан за 2 квартал 2024 года</w:t>
      </w:r>
    </w:p>
    <w:p w:rsidR="006D0443" w:rsidRDefault="006D0443" w:rsidP="006D0443"/>
    <w:p w:rsidR="006D0443" w:rsidRDefault="006D0443" w:rsidP="006D0443">
      <w:r>
        <w:t xml:space="preserve">Администрация </w:t>
      </w:r>
      <w:proofErr w:type="spellStart"/>
      <w:r>
        <w:t>Воробьёвского</w:t>
      </w:r>
      <w:proofErr w:type="spellEnd"/>
      <w:r>
        <w:t xml:space="preserve"> муниципального района</w:t>
      </w:r>
    </w:p>
    <w:p w:rsidR="006D0443" w:rsidRDefault="006D0443" w:rsidP="006D0443">
      <w:r>
        <w:t>(наименование ОМСУ)</w:t>
      </w:r>
    </w:p>
    <w:p w:rsidR="006D0443" w:rsidRDefault="006D0443" w:rsidP="006D0443"/>
    <w:p w:rsidR="006D0443" w:rsidRDefault="006D0443" w:rsidP="006D0443">
      <w:r>
        <w:t>1. Всего поступило письменных обращений и принято устных обращений от граждан на личном приеме – 46/23</w:t>
      </w:r>
    </w:p>
    <w:p w:rsidR="006D0443" w:rsidRDefault="006D0443" w:rsidP="006D0443">
      <w:r>
        <w:t>Из них:</w:t>
      </w:r>
    </w:p>
    <w:p w:rsidR="006D0443" w:rsidRDefault="006D0443" w:rsidP="006D0443">
      <w:r>
        <w:t>1.1.</w:t>
      </w:r>
      <w:r>
        <w:tab/>
        <w:t>Письменных обращений, (в том числе поступивших в ходе личного приема) – 4/3</w:t>
      </w:r>
    </w:p>
    <w:p w:rsidR="006D0443" w:rsidRDefault="006D0443" w:rsidP="006D0443">
      <w:r>
        <w:t>в т.ч.:</w:t>
      </w:r>
    </w:p>
    <w:p w:rsidR="006D0443" w:rsidRDefault="006D0443" w:rsidP="006D0443">
      <w:r>
        <w:t>1.1.1. Всего рассмотрено по существу (сумма граф поддержано, меры приняты, разъяснено, не поддержано) –3/3</w:t>
      </w:r>
    </w:p>
    <w:p w:rsidR="006D0443" w:rsidRDefault="006D0443" w:rsidP="006D0443">
      <w:r>
        <w:t>1.1.2. Всего с результатом рассмотрения «поддержано» (сумма поддержано + меры приняты) – 0/1</w:t>
      </w:r>
    </w:p>
    <w:p w:rsidR="006D0443" w:rsidRDefault="006D0443" w:rsidP="006D0443">
      <w:r>
        <w:t>1.1.2.1. С результатом рассмотрения «поддержано» – 0/0</w:t>
      </w:r>
    </w:p>
    <w:p w:rsidR="006D0443" w:rsidRDefault="006D0443" w:rsidP="006D0443">
      <w:r>
        <w:t>1.1.2.2. С результатом рассмотрения «меры приняты» –0 /1</w:t>
      </w:r>
    </w:p>
    <w:p w:rsidR="006D0443" w:rsidRDefault="006D0443" w:rsidP="006D0443">
      <w:r>
        <w:t>1.1.2.3. Поставлено на дополнительный контроль до принятия мер – 0/0</w:t>
      </w:r>
    </w:p>
    <w:p w:rsidR="006D0443" w:rsidRDefault="006D0443" w:rsidP="006D0443">
      <w:r>
        <w:t>1.1.3. С результатом рассмотрения «разъяснено» – 3/2</w:t>
      </w:r>
    </w:p>
    <w:p w:rsidR="006D0443" w:rsidRDefault="006D0443" w:rsidP="006D0443">
      <w:r>
        <w:t>1.1.4. С результатом рассмотрения «не поддержано» – 0/0</w:t>
      </w:r>
    </w:p>
    <w:p w:rsidR="006D0443" w:rsidRDefault="006D0443" w:rsidP="006D0443">
      <w:r>
        <w:t>из них:</w:t>
      </w:r>
    </w:p>
    <w:p w:rsidR="006D0443" w:rsidRDefault="006D0443" w:rsidP="006D0443">
      <w:r>
        <w:t>1.1.4.1. Обращение не целесообразно и необоснованно – 0/0</w:t>
      </w:r>
    </w:p>
    <w:p w:rsidR="006D0443" w:rsidRDefault="006D0443" w:rsidP="006D0443">
      <w:r>
        <w:t>1.1.4.2. Выявлено бездействие должностных лиц – 0/0</w:t>
      </w:r>
    </w:p>
    <w:p w:rsidR="006D0443" w:rsidRDefault="006D0443" w:rsidP="006D0443">
      <w:r>
        <w:t>1.1.5. С результатом рассмотрения «дан ответ автору» – /0</w:t>
      </w:r>
    </w:p>
    <w:p w:rsidR="006D0443" w:rsidRDefault="006D0443" w:rsidP="006D0443">
      <w:r>
        <w:t>1.1.6. С результатом рассмотрения «оставлено без ответа автору» – 0/0</w:t>
      </w:r>
    </w:p>
    <w:p w:rsidR="006D0443" w:rsidRDefault="006D0443" w:rsidP="006D0443">
      <w:r>
        <w:t>1.1.7. Направлено по компетенции в иной орган – 0/0</w:t>
      </w:r>
    </w:p>
    <w:p w:rsidR="006D0443" w:rsidRDefault="006D0443" w:rsidP="006D0443">
      <w:r>
        <w:t>1.1.8. Срок рассмотрения продлен – 0/0</w:t>
      </w:r>
    </w:p>
    <w:p w:rsidR="006D0443" w:rsidRDefault="006D0443" w:rsidP="006D0443">
      <w:r>
        <w:t xml:space="preserve">1.1.9. Проверено </w:t>
      </w:r>
      <w:proofErr w:type="spellStart"/>
      <w:r>
        <w:t>комиссионно</w:t>
      </w:r>
      <w:proofErr w:type="spellEnd"/>
      <w:r>
        <w:t xml:space="preserve"> – 0/0</w:t>
      </w:r>
    </w:p>
    <w:p w:rsidR="006D0443" w:rsidRDefault="006D0443" w:rsidP="006D0443">
      <w:r>
        <w:t>1.1.10. Проверено с выездом на место – 0/1</w:t>
      </w:r>
    </w:p>
    <w:p w:rsidR="006D0443" w:rsidRDefault="006D0443" w:rsidP="006D0443">
      <w:r>
        <w:t>1.1.11. Рассмотрено с участием заявителя – 0/1</w:t>
      </w:r>
    </w:p>
    <w:p w:rsidR="006D0443" w:rsidRDefault="006D0443" w:rsidP="006D0443">
      <w:r>
        <w:t>1.1.12. Рассмотрено совместно с другими органами власти и органами местного самоуправления – 0/0</w:t>
      </w:r>
    </w:p>
    <w:p w:rsidR="006D0443" w:rsidRDefault="006D0443" w:rsidP="006D0443">
      <w:r>
        <w:t>1.1.13. Количество обращений, по которым осуществлена «обратная связь» –   /0</w:t>
      </w:r>
    </w:p>
    <w:p w:rsidR="006D0443" w:rsidRDefault="006D0443" w:rsidP="006D0443">
      <w:r>
        <w:lastRenderedPageBreak/>
        <w:t>1.1.14. Количество обращений, по которым приняты решения о переносе срока принятия мер по результатам «обратной связи» – 0/0</w:t>
      </w:r>
    </w:p>
    <w:p w:rsidR="006D0443" w:rsidRDefault="006D0443" w:rsidP="006D0443">
      <w:r>
        <w:t>1.2. Всего принято обращений на личном приеме граждан руководителями (равно количеству карточек личного приема) – 42/20</w:t>
      </w:r>
    </w:p>
    <w:p w:rsidR="006D0443" w:rsidRDefault="006D0443" w:rsidP="006D0443">
      <w:r>
        <w:t xml:space="preserve">из них: </w:t>
      </w:r>
    </w:p>
    <w:p w:rsidR="006D0443" w:rsidRDefault="006D0443" w:rsidP="006D0443">
      <w:r>
        <w:t>1.2.1. Письменных – 0/0</w:t>
      </w:r>
    </w:p>
    <w:p w:rsidR="006D0443" w:rsidRDefault="006D0443" w:rsidP="006D0443">
      <w:r>
        <w:t>1.2.2. Устных – 42/20</w:t>
      </w:r>
    </w:p>
    <w:p w:rsidR="006D0443" w:rsidRDefault="006D0443" w:rsidP="006D0443">
      <w:r>
        <w:t>1.2.3. Принято в режиме ВКС – 0/0</w:t>
      </w:r>
    </w:p>
    <w:p w:rsidR="006D0443" w:rsidRDefault="006D0443" w:rsidP="006D0443">
      <w:r>
        <w:t>1.2.4. Всего рассмотрено устных обращений с результатом рассмотрения «поддержано» (сумма поддержано + меры приняты) – 28/19</w:t>
      </w:r>
    </w:p>
    <w:p w:rsidR="006D0443" w:rsidRDefault="006D0443" w:rsidP="006D0443">
      <w:r>
        <w:t>1.2.4.1. С результатом рассмотрения «поддержано» - 2/0</w:t>
      </w:r>
    </w:p>
    <w:p w:rsidR="006D0443" w:rsidRDefault="006D0443" w:rsidP="006D0443">
      <w:r>
        <w:t>1.2.4.2. С результатом рассмотрения «меры приняты» – 26/19</w:t>
      </w:r>
    </w:p>
    <w:p w:rsidR="006D0443" w:rsidRDefault="006D0443" w:rsidP="006D0443">
      <w:r>
        <w:t>1.2.5. С результатом рассмотрения «разъяснено» – 15/1</w:t>
      </w:r>
    </w:p>
    <w:p w:rsidR="006D0443" w:rsidRDefault="006D0443" w:rsidP="006D0443">
      <w:r>
        <w:t>1.2.6. С результатом рассмотрения «не поддержано» – 0/0</w:t>
      </w:r>
    </w:p>
    <w:p w:rsidR="006D0443" w:rsidRDefault="006D0443" w:rsidP="006D0443">
      <w:r>
        <w:t>1.2.7. С результатом рассмотрения «дан ответ автору» – 4/0</w:t>
      </w:r>
    </w:p>
    <w:p w:rsidR="006D0443" w:rsidRDefault="006D0443" w:rsidP="006D0443">
      <w:r>
        <w:t>1.3. Сколько выявлено случаев нарушения законодательства либо прав и законных интересов граждан – 0/0</w:t>
      </w:r>
    </w:p>
    <w:p w:rsidR="006D0443" w:rsidRDefault="006D0443" w:rsidP="006D0443">
      <w:r>
        <w:t>1.4. 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6D0443" w:rsidRDefault="006D0443" w:rsidP="006D0443">
      <w:r>
        <w:t>1.5. Сколько должностных лиц, виновных в нарушении законодательства либо прав и законных интересов граждан, не привлечено к ответственности – 0/0</w:t>
      </w:r>
    </w:p>
    <w:p w:rsidR="006D0443" w:rsidRDefault="006D0443" w:rsidP="006D0443">
      <w:r>
        <w:t xml:space="preserve">1.6. Количество повторных обращений </w:t>
      </w:r>
      <w:proofErr w:type="gramStart"/>
      <w:r>
        <w:t>–  1</w:t>
      </w:r>
      <w:proofErr w:type="gramEnd"/>
      <w:r>
        <w:t>/0</w:t>
      </w:r>
    </w:p>
    <w:p w:rsidR="006D0443" w:rsidRDefault="006D0443" w:rsidP="006D0443">
      <w:r>
        <w:t>1.7. Всего поступило обращений, содержащих информацию о фактах коррупции – 0/0</w:t>
      </w:r>
    </w:p>
    <w:p w:rsidR="006D0443" w:rsidRDefault="006D0443" w:rsidP="006D0443">
      <w:r>
        <w:t xml:space="preserve">из них: </w:t>
      </w:r>
    </w:p>
    <w:p w:rsidR="006D0443" w:rsidRDefault="006D0443" w:rsidP="006D0443">
      <w:r>
        <w:t>1.7.1. рассмотрено – 0/0</w:t>
      </w:r>
    </w:p>
    <w:p w:rsidR="006D0443" w:rsidRDefault="006D0443" w:rsidP="006D0443">
      <w:r>
        <w:t>1.7.2. переадресовано по компетенции в другой орган государственной власти – 0/0</w:t>
      </w:r>
    </w:p>
    <w:p w:rsidR="006D0443" w:rsidRDefault="006D0443" w:rsidP="006D0443">
      <w:r>
        <w:t>1.7.3. факты подтвердились – 0/0</w:t>
      </w:r>
    </w:p>
    <w:p w:rsidR="006D0443" w:rsidRDefault="006D0443" w:rsidP="006D0443">
      <w:r>
        <w:t>1.8. Приняты меры по выявленным нарушениям со стороны должностных лиц (перечислить: Ф.И.О. должностного лица, проступок, меры воздействия) – 0/0</w:t>
      </w:r>
    </w:p>
    <w:p w:rsidR="006D0443" w:rsidRDefault="006D0443" w:rsidP="006D0443">
      <w:r>
        <w:t>1.9. Конкретные примеры, отражающие результативность рассмотрения письменных и устных обращений граждан.</w:t>
      </w:r>
    </w:p>
    <w:p w:rsidR="006D0443" w:rsidRDefault="006D0443" w:rsidP="006D0443">
      <w:r>
        <w:t xml:space="preserve">          Всего за 2-ой квартал 2024 года в администрацию </w:t>
      </w:r>
      <w:proofErr w:type="spellStart"/>
      <w:r>
        <w:t>Воробьевского</w:t>
      </w:r>
      <w:proofErr w:type="spellEnd"/>
      <w:r>
        <w:t xml:space="preserve"> муниципального района поступило 46 обращений, в том </w:t>
      </w:r>
      <w:proofErr w:type="gramStart"/>
      <w:r>
        <w:t>числе  –</w:t>
      </w:r>
      <w:proofErr w:type="gramEnd"/>
      <w:r>
        <w:t xml:space="preserve"> 4 письменных обращения и 42 - устных. Статус «Поддержано» имеют 2 обращение, статус – «Поддержано. Меры приняты» - 26 обращений.   Наибольшее количество обращений связано с вопросами благоустройства территорий сел (опиловка аварийных деревьев, </w:t>
      </w:r>
      <w:proofErr w:type="spellStart"/>
      <w:r>
        <w:t>обкос</w:t>
      </w:r>
      <w:proofErr w:type="spellEnd"/>
      <w:r>
        <w:t xml:space="preserve"> сорной растительности), содержанием кладбищ и мест захоронений. Актуальными остаются вопросы ремонта дорог областного </w:t>
      </w:r>
      <w:proofErr w:type="gramStart"/>
      <w:r>
        <w:t>и  местного</w:t>
      </w:r>
      <w:proofErr w:type="gramEnd"/>
      <w:r>
        <w:t xml:space="preserve"> значения, </w:t>
      </w:r>
      <w:r>
        <w:lastRenderedPageBreak/>
        <w:t>отсыпка и строительство дорог с асфальтным покрытием в населенных пунктах поселений,  а также вопросы вывоза ТКО,  замена ламп уличного освещения и восстановление плотин прудов.</w:t>
      </w:r>
    </w:p>
    <w:p w:rsidR="006D0443" w:rsidRDefault="006D0443" w:rsidP="006D0443">
      <w:r>
        <w:t xml:space="preserve">  </w:t>
      </w:r>
      <w:r>
        <w:tab/>
        <w:t xml:space="preserve">Даны </w:t>
      </w:r>
      <w:proofErr w:type="gramStart"/>
      <w:r>
        <w:t>разъяснения  по</w:t>
      </w:r>
      <w:proofErr w:type="gramEnd"/>
      <w:r>
        <w:t xml:space="preserve"> следующим направлениям: формирование земельных участков, переоформление паспортов захоронений, организация мест отдыха у водоемов.</w:t>
      </w:r>
    </w:p>
    <w:p w:rsidR="00AF4D24" w:rsidRDefault="006D0443" w:rsidP="006D0443">
      <w:r>
        <w:t xml:space="preserve">Оперативно были решены </w:t>
      </w:r>
      <w:proofErr w:type="gramStart"/>
      <w:r>
        <w:t>следующие  вопросы</w:t>
      </w:r>
      <w:proofErr w:type="gramEnd"/>
      <w:r>
        <w:t xml:space="preserve">:  помощь в прохождении медицинской комиссии участнику СВО и промывка системы водоснабжения в с. </w:t>
      </w:r>
      <w:proofErr w:type="spellStart"/>
      <w:r>
        <w:t>Лещаное</w:t>
      </w:r>
      <w:proofErr w:type="spellEnd"/>
      <w:r>
        <w:t>.</w:t>
      </w:r>
      <w:r>
        <w:tab/>
      </w:r>
      <w:bookmarkStart w:id="0" w:name="_GoBack"/>
      <w:bookmarkEnd w:id="0"/>
    </w:p>
    <w:sectPr w:rsidR="00AF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43"/>
    <w:rsid w:val="006D0443"/>
    <w:rsid w:val="00A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B948D-82B4-40C1-B5BA-97EF3898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ОЛЕЖКА</dc:creator>
  <cp:keywords/>
  <dc:description/>
  <cp:lastModifiedBy>ОЛЕЖКА</cp:lastModifiedBy>
  <cp:revision>2</cp:revision>
  <dcterms:created xsi:type="dcterms:W3CDTF">2024-07-15T10:19:00Z</dcterms:created>
  <dcterms:modified xsi:type="dcterms:W3CDTF">2024-07-15T10:19:00Z</dcterms:modified>
</cp:coreProperties>
</file>