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C9" w:rsidRPr="00DE03C9" w:rsidRDefault="00DE03C9" w:rsidP="00DE03C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DE03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Доклад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03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главы Воробьёвского муниципального района Воронежской области о достигнутых значениях показателей оценки эффективности деятельности органов местного самоуправления Воробьёвского муниципального района за 2023 год и их планируемых значениях на 3-х летний период.</w:t>
      </w:r>
    </w:p>
    <w:bookmarkEnd w:id="0"/>
    <w:p w:rsidR="00DE03C9" w:rsidRPr="00DE03C9" w:rsidRDefault="00DE03C9" w:rsidP="00DE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Воробьёвский муниципальный район расположен в юго-восточной части Воронежской области и занимает площадь в размере 123562 га (2,4 % территории области). Воробьевский район образован Указом Президиума Верховного Совета РСФСР «Об образовании Воробьёвского района в Воронежской области» 24 мар</w:t>
      </w: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1977 года.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территория Воробьёвского района представлена 4-мя сельскими поселениями (Березовское, Воробьёвское, Никольское-1, Солонецкое). Количество домовладений всего — 9513, в том числе домов</w:t>
      </w:r>
    </w:p>
    <w:p w:rsidR="00DE03C9" w:rsidRPr="00DE03C9" w:rsidRDefault="00DE03C9" w:rsidP="00DE03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8832 единицы, них жилых - 7279 ед.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 центр - село Воробьёвка, его удаленность от областного центра г. Воронеж - 210 км. На территории муниципального района расположены 28 населенных пунктов. Протяженность автомобильных дорог общего пользования (включая дороги местного значения) со</w:t>
      </w: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ставила 410 км, все из них дорог с твердым покрытием - 410 км. По территории муниципального района проходит железная дорога общей протяженностью 22 км, имеются две железнодорожные станции.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01.01.2024 года в районе функционировало 78 предприятий, учреждений и организаций различных форм собственности и видов деятельности со статусом юридического лица. Также насчитывается 154 обособленных подразделения.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Всего  в Воробьёвском районе зарегистрировано 338 субъектов малого и среднего предпринимательства, из них – 1 среднее предприятие, 2 малых, 10 микропредприятий и 325 индивидуальных предпринимателей. Численность граждан,  зарегистрированных в статусе «самозанятый», насчитывает 653 человека.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постоянного населения района насчитывает 14785 человек, из них в селе Воробьёвка, являющемся районным центром, проживает 3480 человек. В среднегодовом исчислении показатель экономически активного населения составил 7,7 тыс. чел, из них занято в экономике - 7,0 тыс. человек или 91 % к экономически активному населению.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Жилищный фонд района составляет 641,7 тыс. кв. м., обеспеченность общей площадью на одного жителя - 41,42 кв. м.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Воробьёвского муниципального района в 2023 году осуществляла свою деятельность в соответствии со стратегическими целями и задачами, направленными на достижение устойчивого развития экономики и социальной сферы, а также на повышение качества жизни населения района. Основным документом, определяющим стратегические направления развития Воробьёвского муниципального района, является Стратегия социально-экономического развития на период до 2035 года, утвержденная решением совета народных депутатов Воробьёвского муниципального района от  26.12.2018 г. №50. 1 этап реализации -  2019-2024 г. План мероприятий по реализации Стратегии утвержден постановлением администрации Воробьёвского муниципального района от 29.12.2021 г. №1401.</w:t>
      </w:r>
      <w:r w:rsidRPr="00DE03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     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Миссия района сформулирована в следующем виде: «Воробьёвский район – район культурного наследия с комфортной средой для проживания, развития сельского хозяйства, предпринимательства и туризма».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Генеральная цель - «Обеспечение устойчивого развития района путем повышения конкурентоспособности экономики, создания комфортной социальной сферы и развитой инфраструктуры».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2023 год все силы и средства организаций и граждан Во-робьёвского муниципального района были направлены на сохранение  социальной стабильности и положительных экономических тенденций, а также на оказание помощи мобилизованным военнослужащим и членам их семей, участвующим в СВО. Жители Воробьёвского района оказывают всемерную помощь беженцам, гражданам ДНР, ЛНР, Запорожской и Херсонской областей. Кроме того, в зону СВО, воинским частям оказывается существенная помощь в продуктах питания, военном снаряжении и  обмундировании, необходимом оборудовании, ин-струментах.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сеть лечебно-профилактических учреждений района входят БУЗ ВО «Воробьёвская РБ» на 81 койку круглосуточного стационара и 50 коек дневного стационара, 6 врачебных амбулаторий и 16 фельдшерско- акушерских пунктов. Штатная численность работников на 01.01.2024 г. — 258 человек.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БУЗ ВО «Воробьёвская РБ» организовано бесперебойное обеспечение лекарственными препаратами. Своевременно и в полном объеме выполнялись работы по строительству и реконструкции объектов здравоохранения. Построен модульный ФАП в пос. Первомайский стоимостью 6,3 млн. руб. Приобретено медицинское оборудование (спирограф, электрокардиограф, маммограф, кольпоскоп, дефибрилятор и многое другое) на сумму более 21 млн. руб. За последние 4 года в целях обеспечения врачебных кадров жильем за счет средств областного бюджета и средств бюджета Воробьёвского муниципального района были приобретены 7 квартир. Готовится проектно-сметная документация для дальнейших строек объектов первичного звена в здравоохранении. 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высокую смертность от заболеваний системы кровообращения и от травм, отравлений и других последствий воздействия внешних причин, снижению смертности жителей Воробьёвского муниципального района и повышению продолжительности жизни будет способствовать реализация комплексных мер за счет стимулирования ранней обращаемости за медицинской помощью. В связи с чем БУЗ ВО «Воробьёвская РБ» проводит  диспансеризацию всего (детского и взрослого) населения района.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пациенты получают общие рекомендации (основы здорового образа жизни) и в зависимости от имеющихся факторов риска, рекомендации по конкретным факторам риска. Для формирования здорового образа жизни и ответственного отношения граждан к своему здоровью проводятся беседы и семинары в школах и предприятиях муниципального района.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планируется ввести в эксплуатацию  жилой комплекс социального проживания общей стоимостью строительства 629 млн. руб., что, в свою очередь позволит улучшить показатель общей численности населения района.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Агропромышленный комплекс  Воробьёвского района является локомотивом экономического развития района.  В текущем году спонсорская помощь предприятий АПК и КФХ    по всем направлениям составила 6 млн. рублей. Это гуманитарная помощь участникам СВО (нашим землякам) и софинансирование многих проектов.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Валовый сбор зерна составил  178600 тонн в зачетном весе при урожайности 41,7 ц/га.  Кроме того, с 2016 года, в течении 8 последних лет, аграрии района получают более 100 тысяч тонн зерна в год.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отдельные сельхозпредприятия и фермерские хозяйства получили по своему хозяйству урожайность зерновых культур от 55 до 70 центнеров с гектара, чего так же не было ранее.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Сложные погодные условия во время уборки отрицательно повлияли на качество зерна, продовольственная группа по озимой пшенице составила всего 20% от валового сбора. Цены на зерно сложились ниже ожидаемого уровня. И это при том, что стоимость материальных ресурсов для выращивания сельхозпродукции неуклонно растет. 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сложные погодные условия осени прошедшего года также получен второй в истории района валовый сбор маслосемян подсолнечника. – 29,6 тысяч тонн при урожайности более 30,3 ц/га.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Выращено в текущем году 11300 тонн сои при урожайности в 19,7 центнеров с гектара, что  в 1,7 раза больше, чем в 2022 году и 137 тонн маслосемян льна.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урожайность сахарной свеклы в целом по району впервые составила 542 ц/га. Очень сдерживал темпы уборки свеклы ограниченный суточный лимит приемки сырья на сахарный завод. Вывозка свеклы на сахарный завод велась до последних чисел 2023 года. В целом же сдали на переработку более 379 тыс. тонн в зачетном весе, что выше уровня 2022 года в 1,7 раза.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урожай 2024 года посеяно 20,7 тыс. гектаров озимых зерновых культур. Эта площадь соответствует среднему многолетнему показателю.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животноводстве объем производства скота и птицы на убой в живом весе за текущий год составил 8480 тонн и это меньше уровня предыдущего года на 550 тонн или 6%. Основной объем мяса обеспечивал свинокомплекс «Краснопольский», но из-за АЧС свиней в соседнем районе на время карантина в наш район не поставлялся молодняк для доращивания.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допущено снижение объемов производства молока на 4% или 310 тонн, частично за счет оптимизации отрасли животноводства компанией «Агрокультура».  Другая часть – за счет перевода части стада на мясное скотоводство.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Поголовье КРС сократилось на 2% к уровню 2022 года  и составило 6750 голов, из них маточное поголовье коров осталось практически на уровне - это 3280 голов.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фермерских хозяйствах района содержится 3350 голов овец.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свинокомплексе на откорме находится 27850 голов молодняка свиней.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Малые формы хозяйствования продолжают занимать значительную роль в развитии отрасли животноводства, содержании поголовья сельскохозяйственных животных и птиц.  Из 65 крестьянско-фермерских хозяйств 32 ведут также отрасль животноводства, большинство из них в разные годы воспользовались грантовой поддержкой в этой отрасли.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фермерских хозяйствах района содержится почти 50% районного стада крупного рогатого скота, а это 3тысячи 368 голов, из них 1111 голов коров. Также здесь содержится 3350  голов овец, это 100% районного стада и 100 голов птицы. 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отчетном году на проектную мощность вышел грант по тепличному выращиванию грибов вёшенок. Также получена первая продукция другого гранта – по выращиванию овощей закрытого грунта. Получен федеральный грант на развитие агротуризма на КФХ при Ломовском природно-ландшафтном парке.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Стабильно осуществляется поддержка сельскохозяйственных предприятий и крестьянско-фермерских хозяйств. Так, за отчетный период 2023 года, было получено субсидий в общей сумме более 102 млн. рублей по разным видам господдержки, из них 46 млн. рублей получено местными сельхозпредприятиями, 56 млн. рублей – инвестиционными компаниями.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сельском хозяйстве района, включая фермерские хозяйства, занято 1128 человек, в том числе в сельхозпредприятиях – 620 человек, в фермерских хозяйствах - 290 человек. В обслуживающих и перерабатывающих предприятиях - 218 человек.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Среднемесячная заработная плата за 2023 год в сельхозпредприятиях района составила 52209 рублей и выросла к соответствующему периоду предшествующего года на 19%.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Промышленный сектор АПК района - это предприятия по переработке сельскохозяйственной продукции: ООО « РДМ- Агро», ООО «МаниардаОйл» и цех по производству масла растительного на базе КФХ Сизинцев. Готовится к открытию ООО «Надежда» по закупке зерновых культур. Развитие перерабатывающих цехов в районе дает возможность дополнительно получить прибыль для хозяйств и КФХ.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Сельскохозяйственные показатели №5 «Доля прибыльных сельскохозяйственных организаций в их общем числе, по-прежнему,  составил 100%.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задачи в отрасли сельского хозяйства на 2023 и последующие годы являются: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достигнутых показателей  в урожайности и продуктивности;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новых инвесторов в агропромышленный сектор района;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качества продукции;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новых передовых технологий;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  мероприятий, направленных на сохранение и повышение плодородия почв;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перерабатывающей отрасли;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-привлечение молодых кадров в сельскохозяйственную отрасль;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-повышение уровня заработной платы.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2023 год объем инвестиций в основной капитал на территории района по полному кругу предприятий района составил 1млдр. 756 млн. 500 тыс. рублей или  134,7% к аналогичному показателю предыдущего года. Увеличение показателя связано с инвестициями в сельскохозяйственную и бюджетную сферы района.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№3 «Объем инвестиций в основной капитал (за исключением бюджетных средств) в расчете на 1 жителя 2023 г. составил 28964,01 рубля, что на 4313,7 руб. меньше уровня 2022 г. Это связано с увеличением инвестиций в бюджетную сферу по таким объектам, как строительство жилого комплекса социального обслуживания в с. Воробьёвка и строительство моста в с. Воробьёвка.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не менее, план по общему региональному показателю №1.3 за 2023 г. перевыполнен на 11%, что  связано с освоением большой доли бюджетных инвестиций.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Воробьёвский район участвовал в 5-ти национальных проектах: «Образование», «Культура», «Здравоохранение», «Демография» и «Экология» на общую сумму 350 млн. руб.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отрасли образования выполнены в полном объеме, кроме показателя №16.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 в районе осуществляют 12 школ, из которых 8 средних и 4 школы основного общего образования с общей численностью учащихся - 1239 человек, педагогов и сопутствующего персонала – 304 человека.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2023 году проведены работы по капитальному и текущему ремонту образовательных учреждений района по программе 50 х 50 с привлечением внебюджетных средств на сумму 3,2 млн. рублей - 7 объектов.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подготовку образовательных учреждений к новому учебному году и работе в осенне-зимний период направлены денежные средства более 1 млн. руб., на антитеррористические и противопожарные мероприятия - 3 млн. рублей. В рамках областной программы Воронежской области «Развитие образования» выполнен ремонт МКОУ «Никольская-1 СОШ» на сумму 12,9 млн. руб. В «МКОУ «Солонецкая СОШ», МКОУ «Затонская ООШ», МКОУ «Лещановская СОШ» проведены работы по капитальному ремонту помещений для организации центров естественно-научной и технологической направленности. На эти цели направлено 6,8 млн. руб. средств областного бюджета. В рамках федеральной программы «Успех каждого ребенка» проведен ремонт спортивного зала в МКОУ «Руднянская СОШ» на сумму 1,5 млн. руб. и построена малая спортивная площадка для сдачи ГТО на сумму 937 тыс. руб.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Дошкольные учреждения района посещают  395 детей в возрасте от 1,5 до 7 лет. Охват дошкольным образованием от 1,5 до 7 лет по району составил 55,2% от общего числа детей. Очередность в дошкольные образовательные учреждения района отсутствует. Задачей на текущий год является проведение ремонта в здании детского сада №1 в с. Воробьёвка,  газификация здания детсада в селе Березовка и детсада №2 в селе Воробьёвка, ремонт спортивных залов Поселковой и Мужичанской школ.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Всего за 5 лет было капитально отремонтировано 15 объектов. Все инвестиции в сферу образования за указанный период составили более 164 млн. руб. Очередь в дошкольные учреждения района отсутствует.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ФОКе, на многофункциональных площадках и в спортивных залах проводились   активные занятия спортом.  В целях исполнения задачи по увеличению количества граждан, систематически занимающихся спортом, в особенности, нашей молодежи, в районе реализуются мероприятия национального проекта «Спорт - норма жизни». Значительные успехи наши спортсмены достигли в мини-футболе, в шахматных турнирах и турнирах по тхеквондо.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проведено более 80 спортивных мероприятий, направленных на популяризацию спорта и здорового образа жизни среди населения.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Спортсмены района приняли участие в зональном этапе Спартакиады,  в  детско-юношеском турнире по футболу «Мини-футбол в школу», и заняли призовые места в соревнованиях Кубка по футболу на Приз Просяного.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 работу муниципальный Центр тестирования ГТО. В текущем году в тестировании ГТО приняли участие 1 322 человека. Золотые знаки «Готов к труду и обороне» получили  633 человека. В   12 школах   созданы и успешно функционируют школьные спортивные клубы. В нашем районе созданы все условия для занятий спортом для всех категорий граждан.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Поэтому значение показателя №23. «Доля населения, систематически занимающегося  физической культурой и спортом»</w:t>
      </w: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увеличивается и за 2023 год составило 57,41%.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работников культуры в районе составляет 83 человека. Структура отрасли включает в себя 21 дом культуры, 21 библиотеку, 5 Центров культуры и творчества и Воробьёвский историко-краеведческий комплекс, мероприятия в них проводятся согласно планам.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 прошедший период в области культуры проведено более 2 тысяч мероприятий  различной направленности, которые посетило 94 тысячи человек.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событием стало строительство здания дома культуры в совхозе «Воробьёвский». Несмотря на некоторые проблемы, в этом году мы торжественно открыли его работу. Надеюсь, что в этом объекте активизируется культурная работа и повысится доверие граждан к работе власти. Также начата газификация здания СДК в с. Верхний Бык, Елизаветовка, Верхнетолучеево, Банное. Проведен текущий ремонт в здании культуры села Нижний Бык. Уделяется должное внимание  культурной работе с детьми. Лагерная летняя музейная смена дала импульс деятельности детской организации «Движение первых». В июне 2023 года на территории музея прошел Уличный фестиваль «Лето в Воробьёвке», который стал ярким театральным зрелищем для всех детей.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получения средств гранта в 2024 году планируется реализовать проект «Возрождая традиции». Для этого будет обустроена гончарная мастерская, на базе которой откроется музейная детская студия «Горница».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Историко-краеведческий комплекс является центром воспитания патриотизма и гражданственности жителей района. Музей активно поддерживает грантовую политику, </w:t>
      </w: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став победителем экологической акции «Чисто - это модно», организаторами которой выступает Ассоциация Некоммерческих Объединений «Образ будущего». В 2023 году были реализованы два проекта: эко-квест на территории с. Воробьёвка и эко-субботник на территории поселка Первомайский «Чистые берега».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 развиваться Ломовской природно-ландшафтный парк. Территория парка-музея включает в себя природные комплексы и объекты, имеющие экологическую и эстетическую ценность, которые предназначены для использования в природоохранных, просветительских и досуговых целях.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продолжалась пополняться материально-техническая база Ломовского природно-ландшафтного парка. Номерной фонд административно-гостиничного комплекса имеет возможность одновременного размещения 18 человек и 30 человек в домиках. В отчетном периоде на территории парка проведено 46 культурно-досуговых мероприятий патриотической и экологической направленности. Общее число участников составило 6565 человек.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возросшей активности в культурной сфере района, вросло значение </w:t>
      </w:r>
      <w:r w:rsidRPr="00DE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показателя №21 «Доля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культуры». </w:t>
      </w: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2023 год его значение составило 16,67%.</w:t>
      </w:r>
      <w:r w:rsidRPr="00DE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Готовится проектно-сметная документация на реконструкцию сельских домов культуры и проводится работа по максимально возможному включению объектов в государственные программы для получения финансирования.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участию Березовского сельского поселения в федеральной программе «Охрана окружающей среды» выполнен капитальный ремонт плотины и тальвега балки «Ломовская», обустроены парковые дорожки и пристани.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Традиционно, в течение многих лет на территории парка-музея проходит Всероссийский фестиваль фольклора и ремесел «Русь песенная, Русь мастеровая». Очередной фестиваль должен быть проведен в августе текущего года.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в отрасли культуры являются модернизация объектов культуры, привлечение большего количества участников к проведению мероприятий путем повышения качества проводимых культурных мероприятий и развитие сферы туризма на территории района и проведение патриотических мероприятий.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доходов консолидированного бюджета Воробьёвского муниципального района остается важной задачей. </w:t>
      </w:r>
      <w:r w:rsidRPr="00DE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Показатель №1.4. «Доля налоговых и неналоговых доходов консолидированного бюджета муниципального образования в общем объеме доходов» в 2023 году в сравнении с 2022 годом составил 71,9%, уменьшившись на 12%, но достиг запланированного уровня в 68,8%.</w:t>
      </w: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и неналоговых доходов получено в 2023 г. на 26 млн. руб. больше, чем в 2022 г.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проведенных за отчетный период 2023 года 12-ти заседаний комиссии по мобилизации налоговых и неналоговых доходов получены дополнительные доходы в размере 1 млн. 022 тыс. руб. 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за 2023 год доходы консолидированного бюджета составили 730,6 млн. рублей или 85,6% к аналогичному периоду прошлого года. Снижение показателя связано с тем, что в </w:t>
      </w: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2022 году был получен высокий доход от продажи земельных участков, а в 2023 года доход от продажи был значительно ниже.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бюджета на душу населения также уменьшились и составили 49415 рублей на 1 чел. или 88,3 % к соответствующему периоду 2022 года, расходы увеличились и составили – 51890 рублей на 1 чел. или 111,4 %.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консолидированного бюджета увеличились и составили 767,2 млн. рублей или 108,0 % к соответствующему периоду 2022 года. Рост расходов связан с увеличением стоимости основных средств, большую часть из которых составляют расходы на строительство Дома культуры, расходов на капитальный ремонт и ремонт автомобильных дорог общего пользования и организацию площадок ТКО, с увеличением заработной платы в соответствии с Указами Президента РФ, ростом расходов на коммунальные услуги.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Показатель №31. «Доля налоговых и неналоговых доходов местного бюджета в общем объеме собственных доходов бюджета муниципального образования»</w:t>
      </w: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уменьшились за счет сокращения поступлений от продажи земельных участков сельскохозяйственного назначения. Общая сумма недоимки  2023 году по сравнению с 2022 годом  увеличилась на 695,5 тыс. руб. Основным видом налога, по которому произошло увеличение, стал транспортный налог.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организации индивидуальной работы с неплательщиками, имеющими задолженность, разработано распоряжение администрации Воробьёвского муниципального района от 01.03.2023 г. № 37-р «О плане мероприятий по мобилизации налоговых и неналоговых доходов в консолидированный бюджет Воробьёвского муниципального района на 2023 год».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социальной направленности района осуществляют свою деятельность при полной загруженности.  Управлением социальной защиты населения Воробьёвского района за 2023 года гражданам района оказывались различные меры социальной поддержки в денежной и натуральной форме, а также в форме социального обслуживания. Общий объем денежных выплат составил 79 млн. руб., всего получателей поддержки - 5273 человека. На постоянной основе оказывается помощь участникам СВО и членам их семей.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Средний размер выплаченных в районе пенсий составил 17959 рублей, что на 1170 рублей или 6,5% выше уровня 2022 года.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2023 году было построено 193 контейнерных площадки на общую сумму 29,6 млн. рублей – средств областного бюджета. В 2024 году для дооборудования контейнерных площадок планируется приобрести еще 495 контейнеров. Задача для глав сельских поселений - организовать правильное использование этих площадок.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Большая работа была проделана по решению проблемы несанкционированных свалок. Для ликвидации 6 несанкционированных свалок из районного бюджета выделено 3 млн. рублей, в этом году работа будет продолжена.  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Второй год продолжается действие государственной программы по бесплатной догазификации домовладений. За 2023 год в Воробьёвском районе газопроводные сети </w:t>
      </w: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были доведены до 106 домовладений, в которых проживают более 80 граждан. Работа по данному направлению продолжается и в 2024 году. И, в первую очередь, надо организовать газификацию домов участников СВО. А в целом уровень газификации домовладений района составляет 81 %.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мер господдержки молодым семьям в рамках ГП РФ «Обеспечение доступным и комфортным жильем и коммунальными услугами граждан РФ» обеспечены жильем 4 семьи на общую сумму 3,9 млн. руб.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Показатель №30 «Доля населения, получившего жилые помещения и улучшившего жилищные условия в отчетном году, в общей численности населения, стоящего на учете в качестве нуждающегося в жилых помещениях»</w:t>
      </w: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2023 год по сравнению с 2022 год немного уменьшился и составил 5,25%.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Показатель №24 «Общая площадь жилых помещений, приходящаяся в среднем на 1 жителя, всего»</w:t>
      </w: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увеличивается  и за 2023 год составила 4,37 кв.м. Объекты с неполученными разрешениями на строительство  и прошедшим сроком пользования земельным участком  </w:t>
      </w:r>
      <w:r w:rsidRPr="00DE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(показатель №26)</w:t>
      </w: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районе отсутствуют.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средствам Дорожного Фонда области активно продолжался ремонт дорого местного значения. Было отремонтировано 13,6 км дорог с асфальтным покрытием на общую сумму 61,4 млн. рублей. В 2023 году выполнен капитальный ремонт протяженностью 3,4 км регионального участка автодороги в поселке Первомайский.  В 2024 году будет выполнен ремонт дороги от села Краснополье до 1 отделения совхоза «Краснопольский» протяженностью 9,2 км.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планах на 2024 г. – выполнить ремонт дорог по 19 улицам района общей протяженностью 9,6 км, обустроить 4 перехода вблизи образовательных учреждений в с. Воробьёвка, пос. ц.у. с-за «Воробьёвский», сел Затон и Краснополье.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планируется выполнить освещение по улицам 1 Мая, Гоголя и Чкалова в с. Воробьёвка и по улице Садовая в с. Солонцы.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Потому показатель №6 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значения»</w:t>
      </w: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неуклонно снижается и за 2023 год составил 38,45%.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протяжении последних ряда лет показатель №7 «Доля населения, проживающего в населенных пунктах, не имеющих регулярного автобусного сообщения и (или) железнодорожного сообщения с административным центром муниципального района, в общей численности населения муниципального района»</w:t>
      </w: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0.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 работа по обеспечению населения чистой питьевой водой. В 2023 году была разработана проектно – сметная документация по строительству станций водоподготовки в с. Краснополье и поселке 1-го отделения с-за Краснопольский.  Выполнена корректировка проектно-сметной документации на строительство станций водоподготовки в с. Мужичье и пос. Первомайский.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района ведут свою хозяйственную деятельность два муниципальных предприятия: МП «Транссервис» и МП ВР «Коммунальное хозяйство». МП ВР «Коммунальное хозяйство» оказывает услуги по отоплению, водоснабжению, вывозу </w:t>
      </w: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жидких бытовых отходов. За отчетный период объем выполненных работ данного предприятия составил 42,3 млн. рублей или 110,9 %, что выше показателя аналогичного периода прошлого года. Услуги водоснабжения составляют 7,6 млн. рублей (или 18% от общего объема оказываемых услуг), теплоснабжение – 29,5 млн. рублей (или 70% от общего объема), вывоз ЖБО - 5,2 млн. рублей (12%). В отчетном году предприятие смогла уменьшить финансовый убыток на 1,5 млн. руб. за счет освоения средств по ликвидации несанкционированных свалок. Разработан план улучшения финансовых показателей предприятия для достижения устойчивой ежегодной прибыли.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МП «Транссервис» осуществляет пассажирские перевозки. В отчетном периоде благодаря Президентской Программе улучшения пассажирского транспорта наше предприятие существенно увеличило свой автопарк на  7 единиц техники, из которых пришло 3 автобуса ПАЗ и 4 автомобиля марки Газель. В 2023 году начата процедура реорганизации предприятия из муниципального унитарного предприятия в общество с ограниченной ответственностью.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Показатель №28 «Доля организаций коммунального комплекса, осуществляющих производство товаров, оказание услуг по водо-, тепло-, газо- и электроснабжению, водоотведению, очистке сточных вод, утилизации ТБО и использующих объекты коммунальной инфраструктуры на праве частной собственности, по договору аренды или концессии»</w:t>
      </w: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2023 год составило 50%.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Воробьёвского района зарегистрировано 338 субъектов малого и среднего предпринимательства, из них 13 - юридических лиц (1 среднее, 2 малых и 10 микропредприятий) и 325 индивидуальных предпринимателей. Основные виды деятельности — сельское хозяйство, торговля и транспортировка.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Торговое обслуживание населения муниципального района осуществляет 124 торговых объектов (в том числе 104 стационарных и нестационарных объектов торговли,  а также 6 ФАПов и 4 амбулатории, реализующих лекарственные средства). Также функционируют ярмарочные площадки по реализации смешанной группы товаров, в том числе сельскохозяйственной продукции. В отдаленных малонаселенных пунктах без стационарных торговых объектов организована выездная торговля. Районом приобретена и сдана в аренду индивидуальному предпринимателю специализированная автолавка стоимостью 2,4 млн. руб. Поэтому теперь все села района охвачены торговым обслуживанием.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Показатель №1 «Число субъектов малого и среднего предпринимательства, в расчете на 10 тыс. чел. населения</w:t>
      </w: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2023 г. увеличился и составил 227,32 ед. в связи с регистрацией большого количества самозанятых граждан.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на конкурсной основе в Ассоциацию Совета муниципальных образований Воронежской области и Ассоциацию некоммерческих организаций  «Образ будущего» районом было подано 27 заявок на реализацию проектов ТОС на общую сумму 14 млн. руб. Из них одобрение получили 8 заявок на общую сумму 6,8 млн. руб., что позволило выполнить модернизацию уличного освещения в селах Затон и Лещаное, огородить территорию кладбища в с. Березовка,  обустроить зону отдыха на пляже у реки Толучеевка в селе Воробьёвка, приобрести музыкальные инструменты и сценические костюмы для сельских домов культуры в сёлах Елизаветовка, Воробьёвка и Берёзовка, а также по просьбам граждан села Мужичье купить спортивные тренажеры  в  обустроенный тренажерный зал.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поступательного и динамического развития района развития района на 2024-5 годы определены следующие перспективные задачи: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завершение строительства нового жилого корпуса для предоставления услуг социального обслуживания в с. Воробьёвка;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 моста через реку Толучеевка в с. Воробьёвка;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строительство станции водоподготовки в с. Мужичье – 31 млн. руб.;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строительство парка в с. Краснополье и с-зе «Воробьёвском»  - 14 млн. руб.;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-строительство тротуара в с. Новотолучеево  - 2,3 млн. руб.;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музыкального оборудования в СДК с. Мужичье – 3 млн. руб.;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-капитальный ремонт помещений МБОУ «Руднянская средняя общеобразовательная школа» в с. Рудня -15,163 млн. руб.;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капитальный ремонт здания детского сада №1в с. Воробьёвка;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капитальный ремонт здания СДК в с. Воробьёвка;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 объектов здравоохранения в селах Квашино и Затон;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капитальный ремонт ГТС прудов «Ольховый» и «Кривой»;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продолжение ремонта дорого областного и местного значения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новых проектов ТОС и проекта «Образ Будущего»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капитальный ремонт здания КУ ВО «Управление социальной защиты населения» в с. Воробьевка – 32,4 млн. руб.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и  реализовать многие другие проекты.</w:t>
      </w:r>
    </w:p>
    <w:p w:rsidR="00DE03C9" w:rsidRPr="00DE03C9" w:rsidRDefault="00DE03C9" w:rsidP="00DE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планах также продолжение ремонта дорог, освещение областных участков дорог, благоустройство общественных территорий, ремонт воинских захоронений и многое другое.</w:t>
      </w:r>
    </w:p>
    <w:p w:rsidR="00FD194F" w:rsidRDefault="00FD194F"/>
    <w:sectPr w:rsidR="00FD194F" w:rsidSect="00FD1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4139F"/>
    <w:multiLevelType w:val="multilevel"/>
    <w:tmpl w:val="EEF8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C9"/>
    <w:rsid w:val="00266157"/>
    <w:rsid w:val="00DE03C9"/>
    <w:rsid w:val="00FD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4F"/>
  </w:style>
  <w:style w:type="paragraph" w:styleId="3">
    <w:name w:val="heading 3"/>
    <w:basedOn w:val="a"/>
    <w:link w:val="30"/>
    <w:uiPriority w:val="9"/>
    <w:qFormat/>
    <w:rsid w:val="00DE03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03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E03C9"/>
    <w:rPr>
      <w:b/>
      <w:bCs/>
    </w:rPr>
  </w:style>
  <w:style w:type="paragraph" w:styleId="a4">
    <w:name w:val="Normal (Web)"/>
    <w:basedOn w:val="a"/>
    <w:uiPriority w:val="99"/>
    <w:semiHidden/>
    <w:unhideWhenUsed/>
    <w:rsid w:val="00DE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4F"/>
  </w:style>
  <w:style w:type="paragraph" w:styleId="3">
    <w:name w:val="heading 3"/>
    <w:basedOn w:val="a"/>
    <w:link w:val="30"/>
    <w:uiPriority w:val="9"/>
    <w:qFormat/>
    <w:rsid w:val="00DE03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03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E03C9"/>
    <w:rPr>
      <w:b/>
      <w:bCs/>
    </w:rPr>
  </w:style>
  <w:style w:type="paragraph" w:styleId="a4">
    <w:name w:val="Normal (Web)"/>
    <w:basedOn w:val="a"/>
    <w:uiPriority w:val="99"/>
    <w:semiHidden/>
    <w:unhideWhenUsed/>
    <w:rsid w:val="00DE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4525</Words>
  <Characters>25797</Characters>
  <Application>Microsoft Office Word</Application>
  <DocSecurity>0</DocSecurity>
  <Lines>214</Lines>
  <Paragraphs>60</Paragraphs>
  <ScaleCrop>false</ScaleCrop>
  <Company/>
  <LinksUpToDate>false</LinksUpToDate>
  <CharactersWithSpaces>30262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Воробьевский муниципальный район</dc:creator>
  <cp:lastModifiedBy>Воробьевский муниципальный район</cp:lastModifiedBy>
  <cp:revision>2</cp:revision>
  <dcterms:created xsi:type="dcterms:W3CDTF">2025-04-29T12:21:00Z</dcterms:created>
  <dcterms:modified xsi:type="dcterms:W3CDTF">2025-04-29T12:22:00Z</dcterms:modified>
</cp:coreProperties>
</file>